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808F6" w14:textId="77777777" w:rsidR="00142BCD" w:rsidRDefault="00142BCD" w:rsidP="00302BF2">
      <w:pPr>
        <w:rPr>
          <w:lang w:val="en-GB"/>
        </w:rPr>
      </w:pPr>
    </w:p>
    <w:p w14:paraId="669CB169" w14:textId="77777777" w:rsidR="00905394" w:rsidRDefault="00905394" w:rsidP="00302BF2">
      <w:pPr>
        <w:pStyle w:val="Kopzondernummering"/>
      </w:pPr>
    </w:p>
    <w:p w14:paraId="244F0680" w14:textId="77777777" w:rsidR="00905394" w:rsidRPr="00905394" w:rsidRDefault="00905394" w:rsidP="00302BF2"/>
    <w:p w14:paraId="06B931EC" w14:textId="77777777" w:rsidR="00905394" w:rsidRPr="00905394" w:rsidRDefault="008D1F12" w:rsidP="00302BF2">
      <w:r>
        <w:rPr>
          <w:noProof/>
        </w:rPr>
        <w:pict w14:anchorId="07B0D4ED">
          <v:shapetype id="_x0000_t202" coordsize="21600,21600" o:spt="202" path="m,l,21600r21600,l21600,xe">
            <v:stroke joinstyle="miter"/>
            <v:path gradientshapeok="t" o:connecttype="rect"/>
          </v:shapetype>
          <v:shape id="Text Box 2" o:spid="_x0000_s1026" type="#_x0000_t202" style="position:absolute;margin-left:-65.75pt;margin-top:6pt;width:6in;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" filled="f" stroked="f" strokecolor="#09f">
            <v:textbox inset="0,0,0,0">
              <w:txbxContent>
                <w:p w14:paraId="281640E9" w14:textId="77777777" w:rsidR="00357F95" w:rsidRPr="002D69B4" w:rsidRDefault="00357F95" w:rsidP="00F74EE0">
                  <w:pPr>
                    <w:pStyle w:val="Geenafstand"/>
                    <w:rPr>
                      <w:b/>
                      <w:color w:val="00B0F0"/>
                      <w:sz w:val="32"/>
                      <w:szCs w:val="32"/>
                    </w:rPr>
                  </w:pPr>
                </w:p>
                <w:p w14:paraId="78C4E53C" w14:textId="77777777" w:rsidR="006E4694" w:rsidRDefault="00357F95" w:rsidP="00073C17">
                  <w:pPr>
                    <w:pStyle w:val="Geenafstand"/>
                    <w:ind w:left="227"/>
                    <w:jc w:val="center"/>
                    <w:rPr>
                      <w:b/>
                      <w:sz w:val="32"/>
                      <w:szCs w:val="32"/>
                    </w:rPr>
                  </w:pPr>
                  <w:r>
                    <w:rPr>
                      <w:b/>
                      <w:sz w:val="32"/>
                      <w:szCs w:val="32"/>
                    </w:rPr>
                    <w:t xml:space="preserve">Perceel 1 </w:t>
                  </w:r>
                </w:p>
                <w:p w14:paraId="349B30A6" w14:textId="77777777" w:rsidR="00357F95" w:rsidRDefault="006E4694" w:rsidP="00073C17">
                  <w:pPr>
                    <w:pStyle w:val="Geenafstand"/>
                    <w:ind w:left="227"/>
                    <w:jc w:val="center"/>
                    <w:rPr>
                      <w:b/>
                      <w:sz w:val="32"/>
                      <w:szCs w:val="32"/>
                    </w:rPr>
                  </w:pPr>
                  <w:r>
                    <w:rPr>
                      <w:b/>
                      <w:sz w:val="32"/>
                      <w:szCs w:val="32"/>
                    </w:rPr>
                    <w:t xml:space="preserve">Bijlage Informatie </w:t>
                  </w:r>
                  <w:r w:rsidR="00357F95" w:rsidRPr="00D856B7">
                    <w:rPr>
                      <w:b/>
                      <w:sz w:val="32"/>
                      <w:szCs w:val="32"/>
                    </w:rPr>
                    <w:t xml:space="preserve">Deelnemende </w:t>
                  </w:r>
                  <w:r w:rsidR="00357F95">
                    <w:rPr>
                      <w:b/>
                      <w:sz w:val="32"/>
                      <w:szCs w:val="32"/>
                    </w:rPr>
                    <w:t xml:space="preserve">organisatie </w:t>
                  </w:r>
                </w:p>
                <w:p w14:paraId="40A621E7" w14:textId="77777777" w:rsidR="00357F95" w:rsidRDefault="00357F95" w:rsidP="00D856B7">
                  <w:pPr>
                    <w:pStyle w:val="Geenafstand"/>
                    <w:ind w:left="227"/>
                    <w:rPr>
                      <w:b/>
                      <w:sz w:val="32"/>
                      <w:szCs w:val="32"/>
                    </w:rPr>
                  </w:pPr>
                </w:p>
                <w:p w14:paraId="406F6D57" w14:textId="77777777" w:rsidR="00357F95" w:rsidRDefault="00357F95" w:rsidP="004A4096">
                  <w:pPr>
                    <w:pStyle w:val="Geenafstand"/>
                    <w:ind w:left="227"/>
                    <w:jc w:val="center"/>
                    <w:rPr>
                      <w:color w:val="00B0F0"/>
                      <w:sz w:val="64"/>
                      <w:szCs w:val="64"/>
                    </w:rPr>
                  </w:pPr>
                  <w:r>
                    <w:rPr>
                      <w:color w:val="00B0F0"/>
                      <w:sz w:val="64"/>
                      <w:szCs w:val="64"/>
                    </w:rPr>
                    <w:t>Europese aanbesteding</w:t>
                  </w:r>
                </w:p>
                <w:p w14:paraId="0DC274F4" w14:textId="77777777" w:rsidR="00357F95" w:rsidRDefault="00357F95" w:rsidP="004A4096">
                  <w:pPr>
                    <w:pStyle w:val="Geenafstand"/>
                    <w:jc w:val="center"/>
                  </w:pPr>
                </w:p>
                <w:p w14:paraId="780D8004" w14:textId="77777777" w:rsidR="00357F95" w:rsidRDefault="00357F95" w:rsidP="004A4096">
                  <w:pPr>
                    <w:pStyle w:val="Geenafstand"/>
                    <w:jc w:val="center"/>
                  </w:pPr>
                  <w:r>
                    <w:t>BHV-Middelen</w:t>
                  </w:r>
                </w:p>
                <w:p w14:paraId="38F50F51" w14:textId="77777777" w:rsidR="00357F95" w:rsidRDefault="00357F95" w:rsidP="004A4096">
                  <w:pPr>
                    <w:pStyle w:val="Geenafstand"/>
                    <w:jc w:val="center"/>
                  </w:pPr>
                  <w:r>
                    <w:t>t.b.v.</w:t>
                  </w:r>
                </w:p>
                <w:p w14:paraId="3252BAA8" w14:textId="77777777" w:rsidR="008D1F12" w:rsidRPr="008D1F12" w:rsidRDefault="008D1F12" w:rsidP="008D1F12">
                  <w:pPr>
                    <w:pStyle w:val="broodtekst"/>
                    <w:spacing w:line="0" w:lineRule="atLeast"/>
                    <w:jc w:val="center"/>
                    <w:rPr>
                      <w:sz w:val="22"/>
                      <w:szCs w:val="22"/>
                    </w:rPr>
                  </w:pPr>
                  <w:r w:rsidRPr="008D1F12">
                    <w:rPr>
                      <w:sz w:val="22"/>
                      <w:szCs w:val="22"/>
                    </w:rPr>
                    <w:t xml:space="preserve">CDV Belastingdienst/SSO Centrum voor facilitaire dienstverlening (SSO CFD) </w:t>
                  </w:r>
                </w:p>
                <w:p w14:paraId="7C9C84BC" w14:textId="73B3694C" w:rsidR="00357F95" w:rsidRPr="00357F95" w:rsidRDefault="00872394" w:rsidP="00357F95">
                  <w:pPr>
                    <w:pStyle w:val="Geenafstand"/>
                    <w:jc w:val="center"/>
                  </w:pPr>
                  <w:r>
                    <w:t>CDV FM</w:t>
                  </w:r>
                  <w:r w:rsidR="00357F95" w:rsidRPr="00357F95">
                    <w:t>Haaglanden</w:t>
                  </w:r>
                </w:p>
                <w:p w14:paraId="1B9D29CB" w14:textId="77777777" w:rsidR="00357F95" w:rsidRDefault="00357F95" w:rsidP="00357F95">
                  <w:pPr>
                    <w:pStyle w:val="Geenafstand"/>
                    <w:jc w:val="center"/>
                  </w:pPr>
                  <w:r w:rsidRPr="00357F95">
                    <w:t>Ministerie van Algemene Zaken</w:t>
                  </w:r>
                </w:p>
                <w:p w14:paraId="77591035" w14:textId="77777777" w:rsidR="003D267B" w:rsidRDefault="003D267B" w:rsidP="00357F95">
                  <w:pPr>
                    <w:pStyle w:val="Geenafstand"/>
                    <w:jc w:val="center"/>
                  </w:pPr>
                  <w:r>
                    <w:t xml:space="preserve">Ministerie van Financiën </w:t>
                  </w:r>
                </w:p>
                <w:p w14:paraId="2ECFBBB0" w14:textId="77777777" w:rsidR="003D267B" w:rsidRDefault="003D267B" w:rsidP="00357F95">
                  <w:pPr>
                    <w:pStyle w:val="Geenafstand"/>
                    <w:jc w:val="center"/>
                  </w:pPr>
                </w:p>
                <w:p w14:paraId="72602148" w14:textId="77777777" w:rsidR="003D267B" w:rsidRPr="00357F95" w:rsidRDefault="003D267B" w:rsidP="00357F95">
                  <w:pPr>
                    <w:pStyle w:val="Geenafstand"/>
                    <w:jc w:val="center"/>
                  </w:pPr>
                </w:p>
              </w:txbxContent>
            </v:textbox>
          </v:shape>
        </w:pict>
      </w:r>
    </w:p>
    <w:p w14:paraId="09BCE0E9" w14:textId="77777777" w:rsidR="00905394" w:rsidRPr="00905394" w:rsidRDefault="00905394" w:rsidP="00302BF2"/>
    <w:p w14:paraId="2E0D0AA2" w14:textId="77777777" w:rsidR="00905394" w:rsidRPr="00905394" w:rsidRDefault="00905394" w:rsidP="00302BF2"/>
    <w:p w14:paraId="455DC756" w14:textId="77777777" w:rsidR="00905394" w:rsidRPr="00905394" w:rsidRDefault="00905394" w:rsidP="00302BF2"/>
    <w:p w14:paraId="39B509F5" w14:textId="77777777" w:rsidR="00905394" w:rsidRPr="00905394" w:rsidRDefault="00905394" w:rsidP="00302BF2"/>
    <w:p w14:paraId="714BBC11" w14:textId="77777777" w:rsidR="00905394" w:rsidRPr="00905394" w:rsidRDefault="00905394" w:rsidP="00302BF2"/>
    <w:p w14:paraId="017ABDA2" w14:textId="77777777" w:rsidR="00905394" w:rsidRPr="00905394" w:rsidRDefault="00905394" w:rsidP="00302BF2"/>
    <w:p w14:paraId="5CC9A13A" w14:textId="77777777" w:rsidR="00905394" w:rsidRPr="00905394" w:rsidRDefault="00905394" w:rsidP="00302BF2"/>
    <w:p w14:paraId="3E3B22CF" w14:textId="77777777" w:rsidR="00905394" w:rsidRPr="00905394" w:rsidRDefault="00905394" w:rsidP="00302BF2"/>
    <w:p w14:paraId="7DB34459" w14:textId="77777777" w:rsidR="00825017" w:rsidRDefault="00142BCD" w:rsidP="00302BF2">
      <w:pPr>
        <w:pStyle w:val="Kopzondernummering"/>
        <w:ind w:left="-993" w:firstLine="993"/>
      </w:pPr>
      <w:r w:rsidRPr="00905394">
        <w:br w:type="column"/>
      </w:r>
      <w:bookmarkStart w:id="0" w:name="_Toc209500354"/>
      <w:bookmarkStart w:id="1" w:name="_Toc209580557"/>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14:paraId="615212C6" w14:textId="77777777" w:rsidR="004A4096" w:rsidRDefault="004A4096">
          <w:pPr>
            <w:pStyle w:val="Kopvaninhoudsopgave"/>
          </w:pPr>
          <w:r>
            <w:t>Inhoud</w:t>
          </w:r>
        </w:p>
        <w:p w14:paraId="7E46DF27" w14:textId="7A8FD903" w:rsidR="008D1F12" w:rsidRDefault="00D47761">
          <w:pPr>
            <w:pStyle w:val="Inhopg1"/>
            <w:tabs>
              <w:tab w:val="left" w:pos="720"/>
              <w:tab w:val="right" w:leader="dot" w:pos="7118"/>
            </w:tabs>
            <w:rPr>
              <w:rFonts w:asciiTheme="minorHAnsi" w:eastAsiaTheme="minorEastAsia" w:hAnsiTheme="minorHAnsi" w:cstheme="minorBidi"/>
              <w:noProof/>
              <w:sz w:val="22"/>
              <w:szCs w:val="22"/>
            </w:rPr>
          </w:pPr>
          <w:r>
            <w:fldChar w:fldCharType="begin"/>
          </w:r>
          <w:r w:rsidR="004A4096">
            <w:instrText xml:space="preserve"> TOC \o "1-3" \h \z \u </w:instrText>
          </w:r>
          <w:r>
            <w:fldChar w:fldCharType="separate"/>
          </w:r>
          <w:hyperlink w:anchor="_Toc63263371" w:history="1">
            <w:r w:rsidR="008D1F12" w:rsidRPr="00CE07CF">
              <w:rPr>
                <w:rStyle w:val="Hyperlink"/>
                <w:noProof/>
              </w:rPr>
              <w:t>1.1</w:t>
            </w:r>
            <w:r w:rsidR="008D1F12">
              <w:rPr>
                <w:rFonts w:asciiTheme="minorHAnsi" w:eastAsiaTheme="minorEastAsia" w:hAnsiTheme="minorHAnsi" w:cstheme="minorBidi"/>
                <w:noProof/>
                <w:sz w:val="22"/>
                <w:szCs w:val="22"/>
              </w:rPr>
              <w:tab/>
            </w:r>
            <w:r w:rsidR="008D1F12" w:rsidRPr="00CE07CF">
              <w:rPr>
                <w:rStyle w:val="Hyperlink"/>
                <w:noProof/>
              </w:rPr>
              <w:t>Deelnemende organisatie Belastingdienst</w:t>
            </w:r>
            <w:r w:rsidR="008D1F12">
              <w:rPr>
                <w:noProof/>
                <w:webHidden/>
              </w:rPr>
              <w:tab/>
            </w:r>
            <w:r w:rsidR="008D1F12">
              <w:rPr>
                <w:noProof/>
                <w:webHidden/>
              </w:rPr>
              <w:fldChar w:fldCharType="begin"/>
            </w:r>
            <w:r w:rsidR="008D1F12">
              <w:rPr>
                <w:noProof/>
                <w:webHidden/>
              </w:rPr>
              <w:instrText xml:space="preserve"> PAGEREF _Toc63263371 \h </w:instrText>
            </w:r>
            <w:r w:rsidR="008D1F12">
              <w:rPr>
                <w:noProof/>
                <w:webHidden/>
              </w:rPr>
            </w:r>
            <w:r w:rsidR="008D1F12">
              <w:rPr>
                <w:noProof/>
                <w:webHidden/>
              </w:rPr>
              <w:fldChar w:fldCharType="separate"/>
            </w:r>
            <w:r w:rsidR="008D1F12">
              <w:rPr>
                <w:noProof/>
                <w:webHidden/>
              </w:rPr>
              <w:t>3</w:t>
            </w:r>
            <w:r w:rsidR="008D1F12">
              <w:rPr>
                <w:noProof/>
                <w:webHidden/>
              </w:rPr>
              <w:fldChar w:fldCharType="end"/>
            </w:r>
          </w:hyperlink>
        </w:p>
        <w:p w14:paraId="7FEBDBF7" w14:textId="5618E3E0" w:rsidR="008D1F12" w:rsidRDefault="008D1F12">
          <w:pPr>
            <w:pStyle w:val="Inhopg1"/>
            <w:tabs>
              <w:tab w:val="left" w:pos="720"/>
              <w:tab w:val="right" w:leader="dot" w:pos="7118"/>
            </w:tabs>
            <w:rPr>
              <w:rFonts w:asciiTheme="minorHAnsi" w:eastAsiaTheme="minorEastAsia" w:hAnsiTheme="minorHAnsi" w:cstheme="minorBidi"/>
              <w:noProof/>
              <w:sz w:val="22"/>
              <w:szCs w:val="22"/>
            </w:rPr>
          </w:pPr>
          <w:hyperlink w:anchor="_Toc63263372" w:history="1">
            <w:r w:rsidRPr="00CE07CF">
              <w:rPr>
                <w:rStyle w:val="Hyperlink"/>
                <w:noProof/>
              </w:rPr>
              <w:t>1.2</w:t>
            </w:r>
            <w:r>
              <w:rPr>
                <w:rFonts w:asciiTheme="minorHAnsi" w:eastAsiaTheme="minorEastAsia" w:hAnsiTheme="minorHAnsi" w:cstheme="minorBidi"/>
                <w:noProof/>
                <w:sz w:val="22"/>
                <w:szCs w:val="22"/>
              </w:rPr>
              <w:tab/>
            </w:r>
            <w:r w:rsidRPr="00CE07CF">
              <w:rPr>
                <w:rStyle w:val="Hyperlink"/>
                <w:noProof/>
              </w:rPr>
              <w:t>Deelnemende organisatie FMHaaglanden</w:t>
            </w:r>
            <w:r>
              <w:rPr>
                <w:noProof/>
                <w:webHidden/>
              </w:rPr>
              <w:tab/>
            </w:r>
            <w:r>
              <w:rPr>
                <w:noProof/>
                <w:webHidden/>
              </w:rPr>
              <w:fldChar w:fldCharType="begin"/>
            </w:r>
            <w:r>
              <w:rPr>
                <w:noProof/>
                <w:webHidden/>
              </w:rPr>
              <w:instrText xml:space="preserve"> PAGEREF _Toc63263372 \h </w:instrText>
            </w:r>
            <w:r>
              <w:rPr>
                <w:noProof/>
                <w:webHidden/>
              </w:rPr>
            </w:r>
            <w:r>
              <w:rPr>
                <w:noProof/>
                <w:webHidden/>
              </w:rPr>
              <w:fldChar w:fldCharType="separate"/>
            </w:r>
            <w:r>
              <w:rPr>
                <w:noProof/>
                <w:webHidden/>
              </w:rPr>
              <w:t>4</w:t>
            </w:r>
            <w:r>
              <w:rPr>
                <w:noProof/>
                <w:webHidden/>
              </w:rPr>
              <w:fldChar w:fldCharType="end"/>
            </w:r>
          </w:hyperlink>
        </w:p>
        <w:p w14:paraId="16629C3A" w14:textId="20903EC3" w:rsidR="008D1F12" w:rsidRDefault="008D1F12">
          <w:pPr>
            <w:pStyle w:val="Inhopg1"/>
            <w:tabs>
              <w:tab w:val="left" w:pos="720"/>
              <w:tab w:val="right" w:leader="dot" w:pos="7118"/>
            </w:tabs>
            <w:rPr>
              <w:rFonts w:asciiTheme="minorHAnsi" w:eastAsiaTheme="minorEastAsia" w:hAnsiTheme="minorHAnsi" w:cstheme="minorBidi"/>
              <w:noProof/>
              <w:sz w:val="22"/>
              <w:szCs w:val="22"/>
            </w:rPr>
          </w:pPr>
          <w:hyperlink w:anchor="_Toc63263373" w:history="1">
            <w:r w:rsidRPr="00CE07CF">
              <w:rPr>
                <w:rStyle w:val="Hyperlink"/>
                <w:noProof/>
              </w:rPr>
              <w:t>1.3</w:t>
            </w:r>
            <w:r>
              <w:rPr>
                <w:rFonts w:asciiTheme="minorHAnsi" w:eastAsiaTheme="minorEastAsia" w:hAnsiTheme="minorHAnsi" w:cstheme="minorBidi"/>
                <w:noProof/>
                <w:sz w:val="22"/>
                <w:szCs w:val="22"/>
              </w:rPr>
              <w:tab/>
            </w:r>
            <w:r w:rsidRPr="00CE07CF">
              <w:rPr>
                <w:rStyle w:val="Hyperlink"/>
                <w:noProof/>
              </w:rPr>
              <w:t>Deelnemende organisatie Ministerie van Algemene Zaken</w:t>
            </w:r>
            <w:r>
              <w:rPr>
                <w:noProof/>
                <w:webHidden/>
              </w:rPr>
              <w:tab/>
            </w:r>
            <w:r>
              <w:rPr>
                <w:noProof/>
                <w:webHidden/>
              </w:rPr>
              <w:fldChar w:fldCharType="begin"/>
            </w:r>
            <w:r>
              <w:rPr>
                <w:noProof/>
                <w:webHidden/>
              </w:rPr>
              <w:instrText xml:space="preserve"> PAGEREF _Toc63263373 \h </w:instrText>
            </w:r>
            <w:r>
              <w:rPr>
                <w:noProof/>
                <w:webHidden/>
              </w:rPr>
            </w:r>
            <w:r>
              <w:rPr>
                <w:noProof/>
                <w:webHidden/>
              </w:rPr>
              <w:fldChar w:fldCharType="separate"/>
            </w:r>
            <w:r>
              <w:rPr>
                <w:noProof/>
                <w:webHidden/>
              </w:rPr>
              <w:t>5</w:t>
            </w:r>
            <w:r>
              <w:rPr>
                <w:noProof/>
                <w:webHidden/>
              </w:rPr>
              <w:fldChar w:fldCharType="end"/>
            </w:r>
          </w:hyperlink>
        </w:p>
        <w:p w14:paraId="60101C88" w14:textId="36D50D0A"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74" w:history="1">
            <w:r w:rsidRPr="00CE07CF">
              <w:rPr>
                <w:rStyle w:val="Hyperlink"/>
                <w:noProof/>
              </w:rPr>
              <w:t xml:space="preserve">1.4 </w:t>
            </w:r>
            <w:r>
              <w:rPr>
                <w:rStyle w:val="Hyperlink"/>
                <w:noProof/>
              </w:rPr>
              <w:t xml:space="preserve">      </w:t>
            </w:r>
            <w:r w:rsidRPr="00CE07CF">
              <w:rPr>
                <w:rStyle w:val="Hyperlink"/>
                <w:noProof/>
              </w:rPr>
              <w:t>Deelnemende organisatie Ministerie van Financiën</w:t>
            </w:r>
            <w:r>
              <w:rPr>
                <w:noProof/>
                <w:webHidden/>
              </w:rPr>
              <w:tab/>
            </w:r>
            <w:r>
              <w:rPr>
                <w:noProof/>
                <w:webHidden/>
              </w:rPr>
              <w:fldChar w:fldCharType="begin"/>
            </w:r>
            <w:r>
              <w:rPr>
                <w:noProof/>
                <w:webHidden/>
              </w:rPr>
              <w:instrText xml:space="preserve"> PAGEREF _Toc63263374 \h </w:instrText>
            </w:r>
            <w:r>
              <w:rPr>
                <w:noProof/>
                <w:webHidden/>
              </w:rPr>
            </w:r>
            <w:r>
              <w:rPr>
                <w:noProof/>
                <w:webHidden/>
              </w:rPr>
              <w:fldChar w:fldCharType="separate"/>
            </w:r>
            <w:r>
              <w:rPr>
                <w:noProof/>
                <w:webHidden/>
              </w:rPr>
              <w:t>6</w:t>
            </w:r>
            <w:r>
              <w:rPr>
                <w:noProof/>
                <w:webHidden/>
              </w:rPr>
              <w:fldChar w:fldCharType="end"/>
            </w:r>
          </w:hyperlink>
        </w:p>
        <w:p w14:paraId="652387D6" w14:textId="07D0990B" w:rsidR="008D1F12" w:rsidRDefault="008D1F12">
          <w:pPr>
            <w:pStyle w:val="Inhopg1"/>
            <w:tabs>
              <w:tab w:val="left" w:pos="720"/>
              <w:tab w:val="right" w:leader="dot" w:pos="7118"/>
            </w:tabs>
            <w:rPr>
              <w:rFonts w:asciiTheme="minorHAnsi" w:eastAsiaTheme="minorEastAsia" w:hAnsiTheme="minorHAnsi" w:cstheme="minorBidi"/>
              <w:noProof/>
              <w:sz w:val="22"/>
              <w:szCs w:val="22"/>
            </w:rPr>
          </w:pPr>
          <w:hyperlink w:anchor="_Toc63263375" w:history="1">
            <w:r w:rsidRPr="00CE07CF">
              <w:rPr>
                <w:rStyle w:val="Hyperlink"/>
                <w:noProof/>
              </w:rPr>
              <w:t>2</w:t>
            </w:r>
            <w:r>
              <w:rPr>
                <w:rFonts w:asciiTheme="minorHAnsi" w:eastAsiaTheme="minorEastAsia" w:hAnsiTheme="minorHAnsi" w:cstheme="minorBidi"/>
                <w:noProof/>
                <w:sz w:val="22"/>
                <w:szCs w:val="22"/>
              </w:rPr>
              <w:tab/>
            </w:r>
            <w:r w:rsidRPr="00CE07CF">
              <w:rPr>
                <w:rStyle w:val="Hyperlink"/>
                <w:noProof/>
              </w:rPr>
              <w:t>Concern Dienst Verleners</w:t>
            </w:r>
            <w:r>
              <w:rPr>
                <w:noProof/>
                <w:webHidden/>
              </w:rPr>
              <w:tab/>
            </w:r>
            <w:r>
              <w:rPr>
                <w:noProof/>
                <w:webHidden/>
              </w:rPr>
              <w:fldChar w:fldCharType="begin"/>
            </w:r>
            <w:r>
              <w:rPr>
                <w:noProof/>
                <w:webHidden/>
              </w:rPr>
              <w:instrText xml:space="preserve"> PAGEREF _Toc63263375 \h </w:instrText>
            </w:r>
            <w:r>
              <w:rPr>
                <w:noProof/>
                <w:webHidden/>
              </w:rPr>
            </w:r>
            <w:r>
              <w:rPr>
                <w:noProof/>
                <w:webHidden/>
              </w:rPr>
              <w:fldChar w:fldCharType="separate"/>
            </w:r>
            <w:r>
              <w:rPr>
                <w:noProof/>
                <w:webHidden/>
              </w:rPr>
              <w:t>7</w:t>
            </w:r>
            <w:r>
              <w:rPr>
                <w:noProof/>
                <w:webHidden/>
              </w:rPr>
              <w:fldChar w:fldCharType="end"/>
            </w:r>
          </w:hyperlink>
        </w:p>
        <w:p w14:paraId="1F1F154E" w14:textId="00403594"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76" w:history="1">
            <w:r w:rsidRPr="00CE07CF">
              <w:rPr>
                <w:rStyle w:val="Hyperlink"/>
                <w:noProof/>
              </w:rPr>
              <w:t xml:space="preserve">2.1 </w:t>
            </w:r>
            <w:r>
              <w:rPr>
                <w:rStyle w:val="Hyperlink"/>
                <w:noProof/>
              </w:rPr>
              <w:t xml:space="preserve">      </w:t>
            </w:r>
            <w:r w:rsidRPr="00CE07CF">
              <w:rPr>
                <w:rStyle w:val="Hyperlink"/>
                <w:noProof/>
              </w:rPr>
              <w:t>Belastingdienst</w:t>
            </w:r>
            <w:r>
              <w:rPr>
                <w:noProof/>
                <w:webHidden/>
              </w:rPr>
              <w:tab/>
            </w:r>
            <w:r>
              <w:rPr>
                <w:noProof/>
                <w:webHidden/>
              </w:rPr>
              <w:fldChar w:fldCharType="begin"/>
            </w:r>
            <w:r>
              <w:rPr>
                <w:noProof/>
                <w:webHidden/>
              </w:rPr>
              <w:instrText xml:space="preserve"> PAGEREF _Toc63263376 \h </w:instrText>
            </w:r>
            <w:r>
              <w:rPr>
                <w:noProof/>
                <w:webHidden/>
              </w:rPr>
            </w:r>
            <w:r>
              <w:rPr>
                <w:noProof/>
                <w:webHidden/>
              </w:rPr>
              <w:fldChar w:fldCharType="separate"/>
            </w:r>
            <w:r>
              <w:rPr>
                <w:noProof/>
                <w:webHidden/>
              </w:rPr>
              <w:t>8</w:t>
            </w:r>
            <w:r>
              <w:rPr>
                <w:noProof/>
                <w:webHidden/>
              </w:rPr>
              <w:fldChar w:fldCharType="end"/>
            </w:r>
          </w:hyperlink>
        </w:p>
        <w:p w14:paraId="06810EC8" w14:textId="695EADAC"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77" w:history="1">
            <w:r w:rsidRPr="00CE07CF">
              <w:rPr>
                <w:rStyle w:val="Hyperlink"/>
                <w:noProof/>
              </w:rPr>
              <w:t xml:space="preserve">2.2 </w:t>
            </w:r>
            <w:r>
              <w:rPr>
                <w:rStyle w:val="Hyperlink"/>
                <w:noProof/>
              </w:rPr>
              <w:t xml:space="preserve">      </w:t>
            </w:r>
            <w:r w:rsidRPr="00CE07CF">
              <w:rPr>
                <w:rStyle w:val="Hyperlink"/>
                <w:noProof/>
              </w:rPr>
              <w:t>FMHaaglanden</w:t>
            </w:r>
            <w:r>
              <w:rPr>
                <w:noProof/>
                <w:webHidden/>
              </w:rPr>
              <w:tab/>
            </w:r>
            <w:r>
              <w:rPr>
                <w:noProof/>
                <w:webHidden/>
              </w:rPr>
              <w:fldChar w:fldCharType="begin"/>
            </w:r>
            <w:r>
              <w:rPr>
                <w:noProof/>
                <w:webHidden/>
              </w:rPr>
              <w:instrText xml:space="preserve"> PAGEREF _Toc63263377 \h </w:instrText>
            </w:r>
            <w:r>
              <w:rPr>
                <w:noProof/>
                <w:webHidden/>
              </w:rPr>
            </w:r>
            <w:r>
              <w:rPr>
                <w:noProof/>
                <w:webHidden/>
              </w:rPr>
              <w:fldChar w:fldCharType="separate"/>
            </w:r>
            <w:r>
              <w:rPr>
                <w:noProof/>
                <w:webHidden/>
              </w:rPr>
              <w:t>9</w:t>
            </w:r>
            <w:r>
              <w:rPr>
                <w:noProof/>
                <w:webHidden/>
              </w:rPr>
              <w:fldChar w:fldCharType="end"/>
            </w:r>
          </w:hyperlink>
        </w:p>
        <w:p w14:paraId="2020C009" w14:textId="5E4E2201" w:rsidR="008D1F12" w:rsidRDefault="008D1F12">
          <w:pPr>
            <w:pStyle w:val="Inhopg1"/>
            <w:tabs>
              <w:tab w:val="left" w:pos="720"/>
              <w:tab w:val="right" w:leader="dot" w:pos="7118"/>
            </w:tabs>
            <w:rPr>
              <w:rFonts w:asciiTheme="minorHAnsi" w:eastAsiaTheme="minorEastAsia" w:hAnsiTheme="minorHAnsi" w:cstheme="minorBidi"/>
              <w:noProof/>
              <w:sz w:val="22"/>
              <w:szCs w:val="22"/>
            </w:rPr>
          </w:pPr>
          <w:hyperlink w:anchor="_Toc63263378" w:history="1">
            <w:r w:rsidRPr="00CE07CF">
              <w:rPr>
                <w:rStyle w:val="Hyperlink"/>
                <w:noProof/>
              </w:rPr>
              <w:t>3</w:t>
            </w:r>
            <w:r>
              <w:rPr>
                <w:rFonts w:asciiTheme="minorHAnsi" w:eastAsiaTheme="minorEastAsia" w:hAnsiTheme="minorHAnsi" w:cstheme="minorBidi"/>
                <w:noProof/>
                <w:sz w:val="22"/>
                <w:szCs w:val="22"/>
              </w:rPr>
              <w:tab/>
            </w:r>
            <w:r w:rsidRPr="00CE07CF">
              <w:rPr>
                <w:rStyle w:val="Hyperlink"/>
                <w:noProof/>
              </w:rPr>
              <w:t>Locaties Perceel 1</w:t>
            </w:r>
            <w:r>
              <w:rPr>
                <w:noProof/>
                <w:webHidden/>
              </w:rPr>
              <w:tab/>
            </w:r>
            <w:r>
              <w:rPr>
                <w:noProof/>
                <w:webHidden/>
              </w:rPr>
              <w:fldChar w:fldCharType="begin"/>
            </w:r>
            <w:r>
              <w:rPr>
                <w:noProof/>
                <w:webHidden/>
              </w:rPr>
              <w:instrText xml:space="preserve"> PAGEREF _Toc63263378 \h </w:instrText>
            </w:r>
            <w:r>
              <w:rPr>
                <w:noProof/>
                <w:webHidden/>
              </w:rPr>
            </w:r>
            <w:r>
              <w:rPr>
                <w:noProof/>
                <w:webHidden/>
              </w:rPr>
              <w:fldChar w:fldCharType="separate"/>
            </w:r>
            <w:r>
              <w:rPr>
                <w:noProof/>
                <w:webHidden/>
              </w:rPr>
              <w:t>10</w:t>
            </w:r>
            <w:r>
              <w:rPr>
                <w:noProof/>
                <w:webHidden/>
              </w:rPr>
              <w:fldChar w:fldCharType="end"/>
            </w:r>
          </w:hyperlink>
        </w:p>
        <w:p w14:paraId="785B6D0A" w14:textId="53AF6D32" w:rsidR="008D1F12" w:rsidRDefault="008D1F12">
          <w:pPr>
            <w:pStyle w:val="Inhopg1"/>
            <w:tabs>
              <w:tab w:val="right" w:leader="dot" w:pos="7118"/>
            </w:tabs>
            <w:rPr>
              <w:rStyle w:val="Hyperlink"/>
              <w:noProof/>
            </w:rPr>
          </w:pPr>
          <w:r w:rsidRPr="00CE07CF">
            <w:rPr>
              <w:rStyle w:val="Hyperlink"/>
              <w:noProof/>
            </w:rPr>
            <w:fldChar w:fldCharType="begin"/>
          </w:r>
          <w:r w:rsidRPr="00CE07CF">
            <w:rPr>
              <w:rStyle w:val="Hyperlink"/>
              <w:noProof/>
            </w:rPr>
            <w:instrText xml:space="preserve"> </w:instrText>
          </w:r>
          <w:r>
            <w:rPr>
              <w:noProof/>
            </w:rPr>
            <w:instrText>HYPERLINK \l "_Toc63263379"</w:instrText>
          </w:r>
          <w:r w:rsidRPr="00CE07CF">
            <w:rPr>
              <w:rStyle w:val="Hyperlink"/>
              <w:noProof/>
            </w:rPr>
            <w:instrText xml:space="preserve"> </w:instrText>
          </w:r>
          <w:r w:rsidRPr="00CE07CF">
            <w:rPr>
              <w:rStyle w:val="Hyperlink"/>
              <w:noProof/>
            </w:rPr>
          </w:r>
          <w:r w:rsidRPr="00CE07CF">
            <w:rPr>
              <w:rStyle w:val="Hyperlink"/>
              <w:noProof/>
            </w:rPr>
            <w:fldChar w:fldCharType="separate"/>
          </w:r>
          <w:r w:rsidRPr="00CE07CF">
            <w:rPr>
              <w:rStyle w:val="Hyperlink"/>
              <w:noProof/>
            </w:rPr>
            <w:t xml:space="preserve">4.1 </w:t>
          </w:r>
          <w:r>
            <w:rPr>
              <w:rStyle w:val="Hyperlink"/>
              <w:noProof/>
            </w:rPr>
            <w:t xml:space="preserve">      </w:t>
          </w:r>
          <w:r w:rsidRPr="00CE07CF">
            <w:rPr>
              <w:rStyle w:val="Hyperlink"/>
              <w:noProof/>
            </w:rPr>
            <w:t xml:space="preserve">Bestel- en facturatie-eisen CDV Belastingdienst/Centrum voor </w:t>
          </w:r>
          <w:r>
            <w:rPr>
              <w:rStyle w:val="Hyperlink"/>
              <w:noProof/>
            </w:rPr>
            <w:t xml:space="preserve">   </w:t>
          </w:r>
        </w:p>
        <w:p w14:paraId="2373E7A6" w14:textId="7A0F8A9B" w:rsidR="008D1F12" w:rsidRDefault="008D1F12">
          <w:pPr>
            <w:pStyle w:val="Inhopg1"/>
            <w:tabs>
              <w:tab w:val="right" w:leader="dot" w:pos="7118"/>
            </w:tabs>
            <w:rPr>
              <w:rFonts w:asciiTheme="minorHAnsi" w:eastAsiaTheme="minorEastAsia" w:hAnsiTheme="minorHAnsi" w:cstheme="minorBidi"/>
              <w:noProof/>
              <w:sz w:val="22"/>
              <w:szCs w:val="22"/>
            </w:rPr>
          </w:pPr>
          <w:r>
            <w:rPr>
              <w:rStyle w:val="Hyperlink"/>
              <w:noProof/>
            </w:rPr>
            <w:t xml:space="preserve">            </w:t>
          </w:r>
          <w:r w:rsidRPr="00CE07CF">
            <w:rPr>
              <w:rStyle w:val="Hyperlink"/>
              <w:noProof/>
            </w:rPr>
            <w:t>facilitaire dienstverlening</w:t>
          </w:r>
          <w:r>
            <w:rPr>
              <w:noProof/>
              <w:webHidden/>
            </w:rPr>
            <w:tab/>
          </w:r>
          <w:r>
            <w:rPr>
              <w:noProof/>
              <w:webHidden/>
            </w:rPr>
            <w:fldChar w:fldCharType="begin"/>
          </w:r>
          <w:r>
            <w:rPr>
              <w:noProof/>
              <w:webHidden/>
            </w:rPr>
            <w:instrText xml:space="preserve"> PAGEREF _Toc63263379 \h </w:instrText>
          </w:r>
          <w:r>
            <w:rPr>
              <w:noProof/>
              <w:webHidden/>
            </w:rPr>
          </w:r>
          <w:r>
            <w:rPr>
              <w:noProof/>
              <w:webHidden/>
            </w:rPr>
            <w:fldChar w:fldCharType="separate"/>
          </w:r>
          <w:r>
            <w:rPr>
              <w:noProof/>
              <w:webHidden/>
            </w:rPr>
            <w:t>11</w:t>
          </w:r>
          <w:r>
            <w:rPr>
              <w:noProof/>
              <w:webHidden/>
            </w:rPr>
            <w:fldChar w:fldCharType="end"/>
          </w:r>
          <w:r w:rsidRPr="00CE07CF">
            <w:rPr>
              <w:rStyle w:val="Hyperlink"/>
              <w:noProof/>
            </w:rPr>
            <w:fldChar w:fldCharType="end"/>
          </w:r>
        </w:p>
        <w:p w14:paraId="308A7EA2" w14:textId="540EE4CB"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80" w:history="1">
            <w:r w:rsidRPr="00CE07CF">
              <w:rPr>
                <w:rStyle w:val="Hyperlink"/>
                <w:noProof/>
              </w:rPr>
              <w:t xml:space="preserve">4.2 </w:t>
            </w:r>
            <w:r>
              <w:rPr>
                <w:rStyle w:val="Hyperlink"/>
                <w:noProof/>
              </w:rPr>
              <w:t xml:space="preserve">      </w:t>
            </w:r>
            <w:r w:rsidRPr="00CE07CF">
              <w:rPr>
                <w:rStyle w:val="Hyperlink"/>
                <w:noProof/>
              </w:rPr>
              <w:t>Bestel- en facturatie-eisen CDV FMH</w:t>
            </w:r>
            <w:r>
              <w:rPr>
                <w:noProof/>
                <w:webHidden/>
              </w:rPr>
              <w:tab/>
            </w:r>
            <w:r>
              <w:rPr>
                <w:noProof/>
                <w:webHidden/>
              </w:rPr>
              <w:fldChar w:fldCharType="begin"/>
            </w:r>
            <w:r>
              <w:rPr>
                <w:noProof/>
                <w:webHidden/>
              </w:rPr>
              <w:instrText xml:space="preserve"> PAGEREF _Toc63263380 \h </w:instrText>
            </w:r>
            <w:r>
              <w:rPr>
                <w:noProof/>
                <w:webHidden/>
              </w:rPr>
            </w:r>
            <w:r>
              <w:rPr>
                <w:noProof/>
                <w:webHidden/>
              </w:rPr>
              <w:fldChar w:fldCharType="separate"/>
            </w:r>
            <w:r>
              <w:rPr>
                <w:noProof/>
                <w:webHidden/>
              </w:rPr>
              <w:t>13</w:t>
            </w:r>
            <w:r>
              <w:rPr>
                <w:noProof/>
                <w:webHidden/>
              </w:rPr>
              <w:fldChar w:fldCharType="end"/>
            </w:r>
          </w:hyperlink>
        </w:p>
        <w:p w14:paraId="4C28D096" w14:textId="4CB62F54"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81" w:history="1">
            <w:r w:rsidRPr="00CE07CF">
              <w:rPr>
                <w:rStyle w:val="Hyperlink"/>
                <w:noProof/>
              </w:rPr>
              <w:t xml:space="preserve">4.3 </w:t>
            </w:r>
            <w:r>
              <w:rPr>
                <w:rStyle w:val="Hyperlink"/>
                <w:noProof/>
              </w:rPr>
              <w:t xml:space="preserve">      </w:t>
            </w:r>
            <w:r w:rsidRPr="00CE07CF">
              <w:rPr>
                <w:rStyle w:val="Hyperlink"/>
                <w:noProof/>
              </w:rPr>
              <w:t>Bestel- en facturatie-eisen Ministerie van Algemene Zaken</w:t>
            </w:r>
            <w:r>
              <w:rPr>
                <w:noProof/>
                <w:webHidden/>
              </w:rPr>
              <w:tab/>
            </w:r>
            <w:r>
              <w:rPr>
                <w:noProof/>
                <w:webHidden/>
              </w:rPr>
              <w:fldChar w:fldCharType="begin"/>
            </w:r>
            <w:r>
              <w:rPr>
                <w:noProof/>
                <w:webHidden/>
              </w:rPr>
              <w:instrText xml:space="preserve"> PAGEREF _Toc63263381 \h </w:instrText>
            </w:r>
            <w:r>
              <w:rPr>
                <w:noProof/>
                <w:webHidden/>
              </w:rPr>
            </w:r>
            <w:r>
              <w:rPr>
                <w:noProof/>
                <w:webHidden/>
              </w:rPr>
              <w:fldChar w:fldCharType="separate"/>
            </w:r>
            <w:r>
              <w:rPr>
                <w:noProof/>
                <w:webHidden/>
              </w:rPr>
              <w:t>14</w:t>
            </w:r>
            <w:r>
              <w:rPr>
                <w:noProof/>
                <w:webHidden/>
              </w:rPr>
              <w:fldChar w:fldCharType="end"/>
            </w:r>
          </w:hyperlink>
        </w:p>
        <w:p w14:paraId="54D6EC1F" w14:textId="35ED6090" w:rsidR="008D1F12" w:rsidRDefault="008D1F12">
          <w:pPr>
            <w:pStyle w:val="Inhopg1"/>
            <w:tabs>
              <w:tab w:val="right" w:leader="dot" w:pos="7118"/>
            </w:tabs>
            <w:rPr>
              <w:rFonts w:asciiTheme="minorHAnsi" w:eastAsiaTheme="minorEastAsia" w:hAnsiTheme="minorHAnsi" w:cstheme="minorBidi"/>
              <w:noProof/>
              <w:sz w:val="22"/>
              <w:szCs w:val="22"/>
            </w:rPr>
          </w:pPr>
          <w:hyperlink w:anchor="_Toc63263382" w:history="1">
            <w:r w:rsidRPr="00CE07CF">
              <w:rPr>
                <w:rStyle w:val="Hyperlink"/>
                <w:noProof/>
              </w:rPr>
              <w:t xml:space="preserve">4.4 </w:t>
            </w:r>
            <w:r>
              <w:rPr>
                <w:rStyle w:val="Hyperlink"/>
                <w:noProof/>
              </w:rPr>
              <w:t xml:space="preserve">      </w:t>
            </w:r>
            <w:bookmarkStart w:id="2" w:name="_GoBack"/>
            <w:bookmarkEnd w:id="2"/>
            <w:r w:rsidRPr="00CE07CF">
              <w:rPr>
                <w:rStyle w:val="Hyperlink"/>
                <w:noProof/>
              </w:rPr>
              <w:t>Bestel- en facturatie-eisen Ministerie van Financiën</w:t>
            </w:r>
            <w:r>
              <w:rPr>
                <w:noProof/>
                <w:webHidden/>
              </w:rPr>
              <w:tab/>
            </w:r>
            <w:r>
              <w:rPr>
                <w:noProof/>
                <w:webHidden/>
              </w:rPr>
              <w:fldChar w:fldCharType="begin"/>
            </w:r>
            <w:r>
              <w:rPr>
                <w:noProof/>
                <w:webHidden/>
              </w:rPr>
              <w:instrText xml:space="preserve"> PAGEREF _Toc63263382 \h </w:instrText>
            </w:r>
            <w:r>
              <w:rPr>
                <w:noProof/>
                <w:webHidden/>
              </w:rPr>
            </w:r>
            <w:r>
              <w:rPr>
                <w:noProof/>
                <w:webHidden/>
              </w:rPr>
              <w:fldChar w:fldCharType="separate"/>
            </w:r>
            <w:r>
              <w:rPr>
                <w:noProof/>
                <w:webHidden/>
              </w:rPr>
              <w:t>16</w:t>
            </w:r>
            <w:r>
              <w:rPr>
                <w:noProof/>
                <w:webHidden/>
              </w:rPr>
              <w:fldChar w:fldCharType="end"/>
            </w:r>
          </w:hyperlink>
        </w:p>
        <w:p w14:paraId="569904B1" w14:textId="6B502FCE" w:rsidR="004A4096" w:rsidRDefault="00D47761">
          <w:r>
            <w:rPr>
              <w:b/>
              <w:bCs/>
            </w:rPr>
            <w:fldChar w:fldCharType="end"/>
          </w:r>
        </w:p>
      </w:sdtContent>
    </w:sdt>
    <w:p w14:paraId="4755E24D" w14:textId="77777777" w:rsidR="004A4096" w:rsidRPr="004A4096" w:rsidRDefault="004A4096" w:rsidP="004A4096">
      <w:pPr>
        <w:spacing w:line="240" w:lineRule="auto"/>
        <w:rPr>
          <w:rFonts w:eastAsiaTheme="minorHAnsi" w:cstheme="minorBidi"/>
          <w:sz w:val="22"/>
          <w:szCs w:val="18"/>
          <w:lang w:eastAsia="en-US"/>
        </w:rPr>
      </w:pPr>
      <w:r>
        <w:rPr>
          <w:szCs w:val="18"/>
        </w:rPr>
        <w:br w:type="page"/>
      </w:r>
    </w:p>
    <w:p w14:paraId="44D7824F" w14:textId="77777777" w:rsidR="002A7199" w:rsidRDefault="00357F95" w:rsidP="00A9024B">
      <w:pPr>
        <w:pStyle w:val="Kop1"/>
        <w:numPr>
          <w:ilvl w:val="0"/>
          <w:numId w:val="0"/>
        </w:numPr>
        <w:spacing w:after="0" w:line="240" w:lineRule="auto"/>
      </w:pPr>
      <w:bookmarkStart w:id="3" w:name="_Toc63263371"/>
      <w:r>
        <w:lastRenderedPageBreak/>
        <w:t>1.1</w:t>
      </w:r>
      <w:r>
        <w:tab/>
      </w:r>
      <w:r w:rsidR="00D34142">
        <w:t>D</w:t>
      </w:r>
      <w:r w:rsidR="0040292B" w:rsidRPr="00D34142">
        <w:t>eelnemende</w:t>
      </w:r>
      <w:r w:rsidR="0040292B">
        <w:t xml:space="preserve"> </w:t>
      </w:r>
      <w:r w:rsidR="00305721">
        <w:t>organisatie</w:t>
      </w:r>
      <w:r w:rsidR="0040292B">
        <w:t xml:space="preserve"> </w:t>
      </w:r>
      <w:r w:rsidR="004A4096" w:rsidRPr="004A4096">
        <w:t>Belastingdienst</w:t>
      </w:r>
      <w:bookmarkEnd w:id="3"/>
      <w:r w:rsidR="004A4096" w:rsidRPr="004A4096">
        <w:t xml:space="preserve"> </w:t>
      </w:r>
    </w:p>
    <w:p w14:paraId="1AAEDE7A" w14:textId="77777777" w:rsidR="00976C74" w:rsidRDefault="00976C74" w:rsidP="00285FC7"/>
    <w:p w14:paraId="4199B6A0" w14:textId="77777777" w:rsidR="003D267B" w:rsidRPr="003D267B" w:rsidRDefault="003D267B" w:rsidP="003D267B">
      <w:r w:rsidRPr="003D267B">
        <w:t>De Deelnemende organisatie maakt deel uit van het ministerie van Financiën. Het ministerie van Financiën is verantwoordelijk voor het financieel-economisch beleid in Nederland, het beheer van de overheidsfinanciën en het beleid rond de financiële markten. Het ministerie heeft een centrale rol bij het opstellen van de rijksbegroting en de miljoenennota, en bewaakt de begrotingsuitgaven.</w:t>
      </w:r>
    </w:p>
    <w:p w14:paraId="40FFFCD4" w14:textId="77777777" w:rsidR="003D267B" w:rsidRPr="003D267B" w:rsidRDefault="003D267B" w:rsidP="003D267B"/>
    <w:p w14:paraId="37932FA7" w14:textId="77777777" w:rsidR="003D267B" w:rsidRPr="003D267B" w:rsidRDefault="003D267B" w:rsidP="003D267B">
      <w:r w:rsidRPr="003D267B">
        <w:t xml:space="preserve">De bekendste taak van de Deelnemende organisatie is het heffen en innen van belastingen en premies. Jaarlijks verwerkt de Deelnemende organisatie de verschillende aangiften van 6 miljoen particulieren en 1,1 miljoen ondernemers. De Deelnemende organisatie int niet alleen, maar keert ook uit. Zo verzorgt de Deelnemende organisatie bijvoorbeeld de uitbetaling van inkomensafhankelijke toeslagen voor kinderen, kinderopvang, huur en zorg. </w:t>
      </w:r>
    </w:p>
    <w:p w14:paraId="2497DCF5" w14:textId="77777777" w:rsidR="003D267B" w:rsidRPr="003D267B" w:rsidRDefault="003D267B" w:rsidP="003D267B"/>
    <w:p w14:paraId="71045AD3" w14:textId="77777777" w:rsidR="003D267B" w:rsidRPr="003D267B" w:rsidRDefault="003D267B" w:rsidP="003D267B">
      <w:r w:rsidRPr="003D267B">
        <w:t>Andere belangrijke taken zijn:</w:t>
      </w:r>
    </w:p>
    <w:p w14:paraId="4F1D36DB" w14:textId="77777777" w:rsidR="003D267B" w:rsidRPr="003D267B" w:rsidRDefault="003D267B" w:rsidP="003D267B">
      <w:r w:rsidRPr="003D267B">
        <w:t>- Het opsporen van fiscale, economische en financiële fraude;</w:t>
      </w:r>
    </w:p>
    <w:p w14:paraId="2ECE401C" w14:textId="77777777" w:rsidR="003D267B" w:rsidRPr="003D267B" w:rsidRDefault="003D267B" w:rsidP="003D267B">
      <w:r w:rsidRPr="003D267B">
        <w:t>- Het houden van toezicht op de invoer, uitvoer en doorvoer van goederen;</w:t>
      </w:r>
    </w:p>
    <w:p w14:paraId="397E2FC3" w14:textId="77777777" w:rsidR="003D267B" w:rsidRPr="003D267B" w:rsidRDefault="003D267B" w:rsidP="003D267B">
      <w:r w:rsidRPr="003D267B">
        <w:t>- Toezicht houden op het naleven van de fiscale wetten en regels.</w:t>
      </w:r>
    </w:p>
    <w:p w14:paraId="38FB3185" w14:textId="77777777" w:rsidR="003D267B" w:rsidRPr="003D267B" w:rsidRDefault="003D267B" w:rsidP="003D267B"/>
    <w:p w14:paraId="17A78174" w14:textId="77777777" w:rsidR="003D267B" w:rsidRPr="003D267B" w:rsidRDefault="003D267B" w:rsidP="003D267B">
      <w:r w:rsidRPr="003D267B">
        <w:t>De Deelnemende organisatie bestaat uit de volgende organisatieonderdelen: Landelijk Kantoor Belastingregio’s (LKB), BelastingTelefoon, Belastingdienst/Centrale Administratie (B/CA), Douane, Toeslagen en Fiscale inlichtingen- en opsporingsdienst (FIOD).</w:t>
      </w:r>
    </w:p>
    <w:p w14:paraId="101DF338" w14:textId="77777777" w:rsidR="003D267B" w:rsidRPr="003D267B" w:rsidRDefault="003D267B" w:rsidP="003D267B"/>
    <w:p w14:paraId="68086809" w14:textId="77777777" w:rsidR="003D267B" w:rsidRPr="003D267B" w:rsidRDefault="003D267B" w:rsidP="003D267B">
      <w:r w:rsidRPr="003D267B">
        <w:t>Om alle taken goed te kunnen uitvoeren, heeft de Deelnemende organisatie twee facilitaire centra:</w:t>
      </w:r>
    </w:p>
    <w:p w14:paraId="258C000E" w14:textId="77777777" w:rsidR="003D267B" w:rsidRPr="003D267B" w:rsidRDefault="003D267B" w:rsidP="003D267B">
      <w:r w:rsidRPr="003D267B">
        <w:t>- Centrum voor kennis en communicatie (B/CKC)</w:t>
      </w:r>
    </w:p>
    <w:p w14:paraId="06EAEA50" w14:textId="77777777" w:rsidR="003D267B" w:rsidRPr="003D267B" w:rsidRDefault="003D267B" w:rsidP="003D267B">
      <w:r w:rsidRPr="003D267B">
        <w:t>- Centrum voor facilitaire dienstverlening (B/CFD)</w:t>
      </w:r>
    </w:p>
    <w:p w14:paraId="7D2BAEA3" w14:textId="77777777" w:rsidR="003D267B" w:rsidRPr="003D267B" w:rsidRDefault="003D267B" w:rsidP="003D267B">
      <w:r w:rsidRPr="003D267B">
        <w:t>Ze verzorgen de communicatie met het publiek (B/CKC) en zijn verantwoordelijk voor allerlei faciliteiten, zoals huisvesting en BHV opleidingen (B/CFD).</w:t>
      </w:r>
    </w:p>
    <w:p w14:paraId="0FD7B088" w14:textId="77777777" w:rsidR="003D267B" w:rsidRPr="003D267B" w:rsidRDefault="003D267B" w:rsidP="003D267B"/>
    <w:p w14:paraId="609C1B0F" w14:textId="77777777" w:rsidR="003D267B" w:rsidRDefault="003D267B" w:rsidP="003D267B">
      <w:r w:rsidRPr="003D267B">
        <w:t>Bij de Deelnemende organisatie werken in totaal 30.000 medewerkers.</w:t>
      </w:r>
    </w:p>
    <w:p w14:paraId="5FC6FD7E" w14:textId="77777777" w:rsidR="0040292B" w:rsidRDefault="0040292B" w:rsidP="00285FC7">
      <w:pPr>
        <w:sectPr w:rsidR="0040292B" w:rsidSect="002328E9">
          <w:headerReference w:type="even" r:id="rId8"/>
          <w:headerReference w:type="default" r:id="rId9"/>
          <w:footerReference w:type="even" r:id="rId10"/>
          <w:footerReference w:type="default" r:id="rId11"/>
          <w:headerReference w:type="first" r:id="rId12"/>
          <w:footerReference w:type="first" r:id="rId13"/>
          <w:pgSz w:w="11906" w:h="16838" w:code="9"/>
          <w:pgMar w:top="0" w:right="1558" w:bottom="567" w:left="3220" w:header="200" w:footer="660" w:gutter="0"/>
          <w:cols w:space="708"/>
          <w:titlePg/>
          <w:docGrid w:linePitch="360"/>
        </w:sectPr>
      </w:pPr>
    </w:p>
    <w:p w14:paraId="6FF7ABF4" w14:textId="77777777" w:rsidR="00285FC7" w:rsidRDefault="00285FC7" w:rsidP="00285FC7"/>
    <w:p w14:paraId="0B8CA009" w14:textId="476DCA2B" w:rsidR="00976C74" w:rsidRDefault="00357F95" w:rsidP="00A9024B">
      <w:pPr>
        <w:pStyle w:val="Kop1"/>
        <w:numPr>
          <w:ilvl w:val="0"/>
          <w:numId w:val="0"/>
        </w:numPr>
        <w:spacing w:after="0" w:line="240" w:lineRule="auto"/>
      </w:pPr>
      <w:bookmarkStart w:id="4" w:name="_Toc63263372"/>
      <w:r w:rsidRPr="00A9024B">
        <w:lastRenderedPageBreak/>
        <w:t>1.2</w:t>
      </w:r>
      <w:r w:rsidRPr="00A9024B">
        <w:tab/>
        <w:t>Deelnemende organisatie FMHaaglanden</w:t>
      </w:r>
      <w:bookmarkEnd w:id="4"/>
    </w:p>
    <w:p w14:paraId="2CE43E6E" w14:textId="77777777" w:rsidR="00A14D43" w:rsidRPr="00D34142" w:rsidRDefault="00A14D43" w:rsidP="00976C74">
      <w:r w:rsidRPr="00A9024B">
        <w:br/>
      </w:r>
      <w:r w:rsidRPr="00D34142">
        <w:t xml:space="preserve">FMH is een agentschap van het ministerie van Binnenlandse Zaken en Koninkrijksrelaties (BZK), onder het Directoraat-generaal Vastgoed en Bedrijfsvoering Rijk (DGVBR). </w:t>
      </w:r>
    </w:p>
    <w:p w14:paraId="4B3BCE8A" w14:textId="77777777" w:rsidR="00A14D43" w:rsidRPr="00CE39B5" w:rsidRDefault="00A14D43" w:rsidP="00A14D43">
      <w:pPr>
        <w:autoSpaceDE w:val="0"/>
        <w:adjustRightInd w:val="0"/>
        <w:ind w:right="175"/>
      </w:pPr>
    </w:p>
    <w:p w14:paraId="506F5009" w14:textId="77777777" w:rsidR="00357F95" w:rsidRDefault="00A14D43" w:rsidP="00CE39B5">
      <w:pPr>
        <w:autoSpaceDE w:val="0"/>
        <w:adjustRightInd w:val="0"/>
        <w:ind w:right="175"/>
      </w:pPr>
      <w:r w:rsidRPr="00CE39B5">
        <w:t xml:space="preserve">FMH </w:t>
      </w:r>
      <w:r w:rsidRPr="00CE39B5">
        <w:rPr>
          <w:rFonts w:cs="Verdana"/>
          <w:szCs w:val="18"/>
          <w:lang w:eastAsia="en-US"/>
        </w:rPr>
        <w:t xml:space="preserve">verzorgt de facilitaire dienstverlening van en voor het Rijk in de Haagse regio (m.u.v. de ministeries van Algemene Zaken, van Financiën en van Defensie) en daarmee wordt voorzien in werkplekken voor circa 30.000 rijkscollega's.  </w:t>
      </w:r>
    </w:p>
    <w:p w14:paraId="595E432F" w14:textId="77777777" w:rsidR="00357F95" w:rsidRPr="00F00FD8" w:rsidRDefault="00357F95" w:rsidP="00357F95">
      <w:pPr>
        <w:pStyle w:val="broodtekst"/>
      </w:pPr>
    </w:p>
    <w:p w14:paraId="10443AB8" w14:textId="77777777" w:rsidR="00357F95" w:rsidRPr="00CE39B5" w:rsidRDefault="00357F95" w:rsidP="00357F95">
      <w:pPr>
        <w:pStyle w:val="broodtekst"/>
      </w:pPr>
      <w:r w:rsidRPr="00CE39B5">
        <w:t>FMH verzorgt de facilitaire dienstverlening voor de ministeries:</w:t>
      </w:r>
    </w:p>
    <w:p w14:paraId="248D53C0" w14:textId="77777777" w:rsidR="00357F95" w:rsidRPr="00CE39B5" w:rsidRDefault="00357F95" w:rsidP="001118F7">
      <w:pPr>
        <w:pStyle w:val="broodtekst"/>
        <w:numPr>
          <w:ilvl w:val="0"/>
          <w:numId w:val="15"/>
        </w:numPr>
      </w:pPr>
      <w:r w:rsidRPr="00CE39B5">
        <w:t xml:space="preserve"> Sociale Zaken en Werkgelegenheid (SZW)</w:t>
      </w:r>
    </w:p>
    <w:p w14:paraId="5CD2BB59" w14:textId="77777777" w:rsidR="00357F95" w:rsidRPr="00CE39B5" w:rsidRDefault="00357F95" w:rsidP="001118F7">
      <w:pPr>
        <w:pStyle w:val="broodtekst"/>
        <w:numPr>
          <w:ilvl w:val="0"/>
          <w:numId w:val="15"/>
        </w:numPr>
      </w:pPr>
      <w:r w:rsidRPr="00CE39B5">
        <w:t xml:space="preserve"> Buitenlandse Zaken (BZ)</w:t>
      </w:r>
    </w:p>
    <w:p w14:paraId="1B6A33EE" w14:textId="0066FBB1" w:rsidR="00357F95" w:rsidRPr="00CE39B5" w:rsidRDefault="00357F95" w:rsidP="001118F7">
      <w:pPr>
        <w:pStyle w:val="broodtekst"/>
        <w:numPr>
          <w:ilvl w:val="0"/>
          <w:numId w:val="15"/>
        </w:numPr>
      </w:pPr>
      <w:r w:rsidRPr="00CE39B5">
        <w:t xml:space="preserve"> Economische Zaken</w:t>
      </w:r>
      <w:r w:rsidR="00635E26">
        <w:t xml:space="preserve"> en Klimaat</w:t>
      </w:r>
      <w:r w:rsidRPr="00CE39B5">
        <w:t xml:space="preserve"> (EZ</w:t>
      </w:r>
      <w:r w:rsidR="00635E26">
        <w:t>K</w:t>
      </w:r>
      <w:r w:rsidRPr="00CE39B5">
        <w:t>)</w:t>
      </w:r>
    </w:p>
    <w:p w14:paraId="5456E8D5" w14:textId="1F686F6D" w:rsidR="00357F95" w:rsidRPr="00CE39B5" w:rsidRDefault="00357F95" w:rsidP="001118F7">
      <w:pPr>
        <w:pStyle w:val="broodtekst"/>
        <w:numPr>
          <w:ilvl w:val="0"/>
          <w:numId w:val="15"/>
        </w:numPr>
      </w:pPr>
      <w:r w:rsidRPr="00CE39B5">
        <w:t xml:space="preserve"> Infrastructuur en </w:t>
      </w:r>
      <w:r w:rsidR="00635E26">
        <w:t xml:space="preserve">Waterstaat </w:t>
      </w:r>
      <w:r w:rsidRPr="00CE39B5">
        <w:t>(Ien</w:t>
      </w:r>
      <w:r w:rsidR="00635E26">
        <w:t>W</w:t>
      </w:r>
      <w:r w:rsidRPr="00CE39B5">
        <w:t>)</w:t>
      </w:r>
    </w:p>
    <w:p w14:paraId="252F1623" w14:textId="77777777" w:rsidR="00357F95" w:rsidRPr="00CE39B5" w:rsidRDefault="00357F95" w:rsidP="001118F7">
      <w:pPr>
        <w:pStyle w:val="broodtekst"/>
        <w:numPr>
          <w:ilvl w:val="0"/>
          <w:numId w:val="15"/>
        </w:numPr>
      </w:pPr>
      <w:r w:rsidRPr="00CE39B5">
        <w:t xml:space="preserve"> Binnenlandse Zaken en Koninkrijksrelaties (BZK)</w:t>
      </w:r>
    </w:p>
    <w:p w14:paraId="1A70FFA1" w14:textId="6AF64851" w:rsidR="00357F95" w:rsidRPr="00CE39B5" w:rsidRDefault="00357F95" w:rsidP="001118F7">
      <w:pPr>
        <w:pStyle w:val="broodtekst"/>
        <w:numPr>
          <w:ilvl w:val="0"/>
          <w:numId w:val="15"/>
        </w:numPr>
      </w:pPr>
      <w:r w:rsidRPr="00CE39B5">
        <w:t xml:space="preserve"> Justitie</w:t>
      </w:r>
      <w:r w:rsidR="00635E26">
        <w:t xml:space="preserve"> en Veiligheid</w:t>
      </w:r>
      <w:r w:rsidRPr="00CE39B5">
        <w:t xml:space="preserve"> (</w:t>
      </w:r>
      <w:r w:rsidR="00635E26">
        <w:t>Jen</w:t>
      </w:r>
      <w:r w:rsidRPr="00CE39B5">
        <w:t>V)</w:t>
      </w:r>
    </w:p>
    <w:p w14:paraId="7C0B7ED4" w14:textId="77777777" w:rsidR="00357F95" w:rsidRPr="00CE39B5" w:rsidRDefault="00357F95" w:rsidP="001118F7">
      <w:pPr>
        <w:pStyle w:val="broodtekst"/>
        <w:numPr>
          <w:ilvl w:val="0"/>
          <w:numId w:val="15"/>
        </w:numPr>
      </w:pPr>
      <w:r w:rsidRPr="00CE39B5">
        <w:t xml:space="preserve"> Onderwijs, Cultuur en Wetenschap (OCW)</w:t>
      </w:r>
    </w:p>
    <w:p w14:paraId="600D85D2" w14:textId="77777777" w:rsidR="00357F95" w:rsidRPr="00CE39B5" w:rsidRDefault="00357F95" w:rsidP="001118F7">
      <w:pPr>
        <w:pStyle w:val="broodtekst"/>
        <w:numPr>
          <w:ilvl w:val="0"/>
          <w:numId w:val="15"/>
        </w:numPr>
      </w:pPr>
      <w:r w:rsidRPr="00CE39B5">
        <w:t xml:space="preserve"> Volksgezondheid, Welzijn en Sport (VWS)</w:t>
      </w:r>
    </w:p>
    <w:p w14:paraId="01D3BE68" w14:textId="77777777" w:rsidR="00357F95" w:rsidRPr="00D34142" w:rsidRDefault="00976C74" w:rsidP="00D34142">
      <w:pPr>
        <w:pStyle w:val="Kop1"/>
        <w:numPr>
          <w:ilvl w:val="0"/>
          <w:numId w:val="0"/>
        </w:numPr>
        <w:spacing w:after="0" w:line="240" w:lineRule="auto"/>
      </w:pPr>
      <w:bookmarkStart w:id="5" w:name="_Toc63263373"/>
      <w:r>
        <w:lastRenderedPageBreak/>
        <w:t>1.3</w:t>
      </w:r>
      <w:r>
        <w:tab/>
      </w:r>
      <w:r w:rsidR="00357F95" w:rsidRPr="00D34142">
        <w:t>Deelnemende organisatie Ministerie van Algemene Zaken</w:t>
      </w:r>
      <w:bookmarkEnd w:id="5"/>
    </w:p>
    <w:p w14:paraId="333C4B96" w14:textId="77777777" w:rsidR="00976C74" w:rsidRDefault="00976C74" w:rsidP="00810274">
      <w:pPr>
        <w:autoSpaceDE w:val="0"/>
        <w:autoSpaceDN w:val="0"/>
        <w:adjustRightInd w:val="0"/>
        <w:spacing w:line="240" w:lineRule="auto"/>
        <w:rPr>
          <w:rFonts w:cs="Verdana"/>
          <w:color w:val="000000"/>
          <w:szCs w:val="18"/>
        </w:rPr>
      </w:pPr>
    </w:p>
    <w:p w14:paraId="2B2C8EFD" w14:textId="77777777" w:rsidR="003D267B" w:rsidRDefault="003D267B" w:rsidP="003D267B">
      <w:pPr>
        <w:autoSpaceDE w:val="0"/>
        <w:autoSpaceDN w:val="0"/>
        <w:adjustRightInd w:val="0"/>
        <w:spacing w:line="240" w:lineRule="auto"/>
        <w:rPr>
          <w:rFonts w:cs="Verdana"/>
          <w:color w:val="000000"/>
          <w:szCs w:val="18"/>
        </w:rPr>
      </w:pPr>
      <w:r>
        <w:rPr>
          <w:rFonts w:cs="Verdana"/>
          <w:color w:val="000000"/>
          <w:szCs w:val="18"/>
        </w:rPr>
        <w:t>Algemene Zaken is het ministerie van de minister-president. Het ministerie houdt zich bezig met de coördinatie van het algemeen regeringsbeleid en van de overheidscommunicatie. Ook verzorgt het departement de voorlichting over het Koninklijk Huis.</w:t>
      </w:r>
    </w:p>
    <w:p w14:paraId="6776540D" w14:textId="77777777" w:rsidR="003D267B" w:rsidRDefault="003D267B" w:rsidP="003D267B">
      <w:pPr>
        <w:spacing w:line="240" w:lineRule="auto"/>
        <w:rPr>
          <w:rFonts w:cs="Verdana"/>
          <w:color w:val="0000FF"/>
          <w:szCs w:val="18"/>
        </w:rPr>
      </w:pPr>
      <w:r>
        <w:rPr>
          <w:rFonts w:cs="Verdana"/>
          <w:color w:val="000000"/>
          <w:szCs w:val="18"/>
        </w:rPr>
        <w:t xml:space="preserve">Zie verder </w:t>
      </w:r>
      <w:hyperlink r:id="rId14" w:history="1">
        <w:r w:rsidRPr="000E3705">
          <w:rPr>
            <w:rStyle w:val="Hyperlink"/>
            <w:rFonts w:cs="Verdana"/>
          </w:rPr>
          <w:t>https://www.rijksoverheid.nl/ministeries/ministerie-van-algemene-zaken</w:t>
        </w:r>
      </w:hyperlink>
    </w:p>
    <w:p w14:paraId="41837640" w14:textId="77777777" w:rsidR="003D267B" w:rsidRDefault="003D267B" w:rsidP="003D267B">
      <w:pPr>
        <w:spacing w:line="240" w:lineRule="auto"/>
        <w:rPr>
          <w:rFonts w:cs="Verdana"/>
          <w:color w:val="0000FF"/>
          <w:szCs w:val="18"/>
        </w:rPr>
      </w:pPr>
    </w:p>
    <w:p w14:paraId="6B5C54EE" w14:textId="77777777" w:rsidR="003D267B" w:rsidRDefault="003D267B" w:rsidP="003D267B">
      <w:pPr>
        <w:pStyle w:val="Default"/>
        <w:rPr>
          <w:sz w:val="18"/>
          <w:szCs w:val="18"/>
        </w:rPr>
      </w:pPr>
      <w:r>
        <w:rPr>
          <w:b/>
          <w:bCs/>
          <w:sz w:val="18"/>
          <w:szCs w:val="18"/>
        </w:rPr>
        <w:t xml:space="preserve">Ministerie van Algemene Zaken </w:t>
      </w:r>
    </w:p>
    <w:p w14:paraId="50332CF0" w14:textId="77777777" w:rsidR="003D267B" w:rsidRDefault="003D267B" w:rsidP="003D267B">
      <w:pPr>
        <w:pStyle w:val="Default"/>
        <w:numPr>
          <w:ilvl w:val="0"/>
          <w:numId w:val="16"/>
        </w:numPr>
        <w:rPr>
          <w:sz w:val="18"/>
          <w:szCs w:val="18"/>
        </w:rPr>
      </w:pPr>
      <w:r>
        <w:rPr>
          <w:i/>
          <w:iCs/>
          <w:sz w:val="18"/>
          <w:szCs w:val="18"/>
        </w:rPr>
        <w:t xml:space="preserve">Kerndepartement </w:t>
      </w:r>
    </w:p>
    <w:p w14:paraId="564FE467" w14:textId="77777777" w:rsidR="003D267B" w:rsidRDefault="003D267B" w:rsidP="003D267B">
      <w:pPr>
        <w:pStyle w:val="Default"/>
        <w:rPr>
          <w:sz w:val="18"/>
          <w:szCs w:val="18"/>
        </w:rPr>
      </w:pPr>
      <w:r>
        <w:rPr>
          <w:sz w:val="18"/>
          <w:szCs w:val="18"/>
        </w:rPr>
        <w:t xml:space="preserve">Het ministerie van Algemene Zaken waar ongeveer 450 mensen werken, valt onder de politieke verantwoordelijkheid van de minister-president. Tot het ministerie behoren o.a. het Kabinet van de Minister-president (KMP), de Rijksvoorlichtingsdienst (RVD) en het bureau van de Wetenschappelijke Raad voor het Regeringsbeleid (WRR). De ondersteuning van de gehele AZ organisatie wordt verzorgd door de zgn. Directie Bedrijfsvoering omvattend FHI, ICT, P&amp;O/I en FEZ. </w:t>
      </w:r>
    </w:p>
    <w:p w14:paraId="51FA2EDD" w14:textId="77777777" w:rsidR="003D267B" w:rsidRDefault="003D267B" w:rsidP="003D267B">
      <w:pPr>
        <w:pStyle w:val="Default"/>
        <w:rPr>
          <w:sz w:val="18"/>
          <w:szCs w:val="18"/>
        </w:rPr>
      </w:pPr>
    </w:p>
    <w:p w14:paraId="05E4C043" w14:textId="77777777" w:rsidR="003D267B" w:rsidRDefault="003D267B" w:rsidP="003D267B">
      <w:pPr>
        <w:pStyle w:val="Default"/>
        <w:rPr>
          <w:sz w:val="18"/>
          <w:szCs w:val="18"/>
        </w:rPr>
      </w:pPr>
      <w:r>
        <w:rPr>
          <w:sz w:val="18"/>
          <w:szCs w:val="18"/>
        </w:rPr>
        <w:t xml:space="preserve">Het belangrijkste doel van het ministerie is het coördineren van het algemeen regeringsbeleid. Dat vertaalt zich in een aantal taken, waaronder de ondersteuning van de minister-president bij de coördinatie van het algemeen regeringsbeleid en het algemeen communicatiebeleid. De ambtelijke ondersteuning van de minister-president (in zijn coördinerende rol) is een taak van het KMP, terwijl de Rijks Voorlichtingsdienst (RVD) belast is met het uitvoeren van de woordvoering van de minister-president, de Ministerraad en de leden van het Koninklijk Huis. </w:t>
      </w:r>
    </w:p>
    <w:p w14:paraId="33B07400" w14:textId="77777777" w:rsidR="003D267B" w:rsidRDefault="003D267B" w:rsidP="003D267B">
      <w:pPr>
        <w:pStyle w:val="Default"/>
        <w:rPr>
          <w:sz w:val="18"/>
          <w:szCs w:val="18"/>
        </w:rPr>
      </w:pPr>
    </w:p>
    <w:p w14:paraId="135EFD8B" w14:textId="77777777" w:rsidR="003D267B" w:rsidRDefault="003D267B" w:rsidP="003D267B">
      <w:pPr>
        <w:pStyle w:val="Default"/>
        <w:numPr>
          <w:ilvl w:val="0"/>
          <w:numId w:val="16"/>
        </w:numPr>
        <w:rPr>
          <w:sz w:val="18"/>
          <w:szCs w:val="18"/>
        </w:rPr>
      </w:pPr>
      <w:r>
        <w:rPr>
          <w:i/>
          <w:iCs/>
          <w:sz w:val="18"/>
          <w:szCs w:val="18"/>
        </w:rPr>
        <w:t xml:space="preserve">Dienst Publiek en Communicatie (DPC) </w:t>
      </w:r>
    </w:p>
    <w:p w14:paraId="3E31734C" w14:textId="77777777" w:rsidR="003D267B" w:rsidRDefault="003D267B" w:rsidP="003D267B">
      <w:pPr>
        <w:pStyle w:val="Default"/>
        <w:rPr>
          <w:sz w:val="18"/>
          <w:szCs w:val="18"/>
        </w:rPr>
      </w:pPr>
      <w:r>
        <w:rPr>
          <w:sz w:val="18"/>
          <w:szCs w:val="18"/>
        </w:rPr>
        <w:t xml:space="preserve">De Dienst Publiek en Communicatie (DPC) – een baten- en lastendienst van het departement - </w:t>
      </w:r>
    </w:p>
    <w:p w14:paraId="0A20EE20" w14:textId="77777777" w:rsidR="003D267B" w:rsidRDefault="003D267B" w:rsidP="003D267B">
      <w:pPr>
        <w:pStyle w:val="Default"/>
        <w:rPr>
          <w:sz w:val="18"/>
          <w:szCs w:val="18"/>
        </w:rPr>
      </w:pPr>
      <w:r>
        <w:rPr>
          <w:sz w:val="18"/>
          <w:szCs w:val="18"/>
        </w:rPr>
        <w:t xml:space="preserve">helpt ministeries en daaraan verbonden onderdelen communiceren met burgers. De “Postbus 51 Informatiedienst” is een onderdeel van DPC. </w:t>
      </w:r>
    </w:p>
    <w:p w14:paraId="2C5BE7FD" w14:textId="77777777" w:rsidR="003D267B" w:rsidRDefault="003D267B" w:rsidP="003D267B">
      <w:pPr>
        <w:pStyle w:val="Default"/>
        <w:rPr>
          <w:sz w:val="18"/>
          <w:szCs w:val="18"/>
        </w:rPr>
      </w:pPr>
      <w:r>
        <w:rPr>
          <w:sz w:val="18"/>
          <w:szCs w:val="18"/>
        </w:rPr>
        <w:t xml:space="preserve">De dienst Publiek en Communicatie (DPC) –een baten-en lastendienst DPC ondersteunt alle departementen en uitvoeringsorganisaties van de Rijksoverheid in de communicatie met publiek en professionals. </w:t>
      </w:r>
    </w:p>
    <w:p w14:paraId="5CDFAEBF" w14:textId="77777777" w:rsidR="003D267B" w:rsidRDefault="003D267B" w:rsidP="003D267B">
      <w:pPr>
        <w:pStyle w:val="Default"/>
        <w:rPr>
          <w:sz w:val="18"/>
          <w:szCs w:val="18"/>
        </w:rPr>
      </w:pPr>
    </w:p>
    <w:p w14:paraId="0C3FCD6D" w14:textId="77777777" w:rsidR="003D267B" w:rsidRDefault="003D267B" w:rsidP="003D267B">
      <w:pPr>
        <w:pStyle w:val="Default"/>
        <w:numPr>
          <w:ilvl w:val="0"/>
          <w:numId w:val="16"/>
        </w:numPr>
        <w:rPr>
          <w:i/>
          <w:iCs/>
          <w:sz w:val="18"/>
          <w:szCs w:val="18"/>
        </w:rPr>
      </w:pPr>
      <w:r w:rsidRPr="00810274">
        <w:rPr>
          <w:i/>
          <w:iCs/>
          <w:sz w:val="18"/>
          <w:szCs w:val="18"/>
        </w:rPr>
        <w:t xml:space="preserve">Wetenschappelijke Raad voor het Regeringsbeleid (WRR) </w:t>
      </w:r>
    </w:p>
    <w:p w14:paraId="06B881A1" w14:textId="77777777" w:rsidR="003D267B" w:rsidRPr="00810274" w:rsidRDefault="003D267B" w:rsidP="003D267B">
      <w:pPr>
        <w:pStyle w:val="Default"/>
        <w:rPr>
          <w:iCs/>
          <w:sz w:val="18"/>
          <w:szCs w:val="18"/>
        </w:rPr>
      </w:pPr>
      <w:r w:rsidRPr="00810274">
        <w:rPr>
          <w:iCs/>
          <w:sz w:val="18"/>
          <w:szCs w:val="18"/>
        </w:rPr>
        <w:t>De WRR is een onafhankelijk adviesorgaan dat toekomstige ontwikkelingen onderzoekt ten behoeve van het Regeringsbeleid</w:t>
      </w:r>
    </w:p>
    <w:p w14:paraId="6F51A559" w14:textId="77777777" w:rsidR="003D267B" w:rsidRDefault="003D267B" w:rsidP="00810274">
      <w:pPr>
        <w:autoSpaceDE w:val="0"/>
        <w:autoSpaceDN w:val="0"/>
        <w:adjustRightInd w:val="0"/>
        <w:spacing w:line="240" w:lineRule="auto"/>
        <w:rPr>
          <w:rFonts w:cs="Verdana"/>
          <w:color w:val="000000"/>
          <w:szCs w:val="18"/>
        </w:rPr>
      </w:pPr>
    </w:p>
    <w:p w14:paraId="1D057DB8" w14:textId="71ADFEBC" w:rsidR="00635E26" w:rsidRDefault="003D267B" w:rsidP="00B63977">
      <w:pPr>
        <w:pStyle w:val="Kop1"/>
        <w:numPr>
          <w:ilvl w:val="0"/>
          <w:numId w:val="0"/>
        </w:numPr>
        <w:spacing w:after="0" w:line="240" w:lineRule="auto"/>
      </w:pPr>
      <w:bookmarkStart w:id="6" w:name="_Toc63263374"/>
      <w:r>
        <w:lastRenderedPageBreak/>
        <w:t xml:space="preserve">1.4 </w:t>
      </w:r>
      <w:r w:rsidRPr="00D34142">
        <w:t xml:space="preserve">Deelnemende organisatie Ministerie van </w:t>
      </w:r>
      <w:r w:rsidR="00B63977">
        <w:t>Financiën</w:t>
      </w:r>
      <w:bookmarkEnd w:id="6"/>
      <w:r>
        <w:t xml:space="preserve"> </w:t>
      </w:r>
    </w:p>
    <w:p w14:paraId="2A413973" w14:textId="49B3B55A" w:rsidR="00810274" w:rsidRDefault="00635E26" w:rsidP="00635E26">
      <w:pPr>
        <w:rPr>
          <w:rFonts w:eastAsiaTheme="minorHAnsi" w:cs="Verdana"/>
          <w:color w:val="000000"/>
          <w:lang w:eastAsia="en-US"/>
        </w:rPr>
      </w:pPr>
      <w:r w:rsidRPr="00635E26">
        <w:rPr>
          <w:iCs/>
        </w:rPr>
        <w:t>Deze aanbesteding wordt uitgevoerd ten behoeve van het ministerie van Financiën, de directie Bedrijfsvoering en DRZ. De directie Bedrijfsvoering ondersteunt alle medewerkers in hun werk bij Financiën op het gebied van personeel en organisatie, financiën, documentaire informatievoorziening, archiefbeheer, ICT en facilitaire dienstverlening.   </w:t>
      </w:r>
    </w:p>
    <w:p w14:paraId="2345BCD5" w14:textId="2BCFC4D7" w:rsidR="00357F95" w:rsidRDefault="00D34142" w:rsidP="00D34142">
      <w:pPr>
        <w:pStyle w:val="Kop1"/>
        <w:numPr>
          <w:ilvl w:val="0"/>
          <w:numId w:val="0"/>
        </w:numPr>
        <w:spacing w:after="0" w:line="480" w:lineRule="auto"/>
      </w:pPr>
      <w:bookmarkStart w:id="7" w:name="_Toc63263375"/>
      <w:r>
        <w:lastRenderedPageBreak/>
        <w:t>2</w:t>
      </w:r>
      <w:r>
        <w:tab/>
      </w:r>
      <w:r w:rsidR="0040292B">
        <w:t>Concern Dienst Verlener</w:t>
      </w:r>
      <w:r w:rsidR="00357F95">
        <w:t>s</w:t>
      </w:r>
      <w:bookmarkEnd w:id="7"/>
    </w:p>
    <w:p w14:paraId="4569F8DE" w14:textId="77777777" w:rsidR="00357F95" w:rsidRDefault="00357F95" w:rsidP="00357F95">
      <w:pPr>
        <w:rPr>
          <w:szCs w:val="18"/>
        </w:rPr>
      </w:pPr>
      <w:r w:rsidRPr="00FF5E91">
        <w:rPr>
          <w:szCs w:val="18"/>
        </w:rPr>
        <w:t xml:space="preserve">Het kabinet wil een kleine, krachtige en dienstverlenende overheid. Om hieraan een bijdrage te leveren is er het </w:t>
      </w:r>
      <w:r>
        <w:rPr>
          <w:szCs w:val="18"/>
        </w:rPr>
        <w:t>U</w:t>
      </w:r>
      <w:r w:rsidRPr="00FF5E91">
        <w:rPr>
          <w:szCs w:val="18"/>
        </w:rPr>
        <w:t xml:space="preserve">itvoeringsprogramma Compacte </w:t>
      </w:r>
      <w:r>
        <w:rPr>
          <w:szCs w:val="18"/>
        </w:rPr>
        <w:t xml:space="preserve">Rijksdienst en de hervormingsagenda Rijksdienst die er voor zorgen </w:t>
      </w:r>
      <w:r w:rsidRPr="00FF5E91">
        <w:rPr>
          <w:szCs w:val="18"/>
        </w:rPr>
        <w:t>dat de rijksbrede ondersteunende bedrijfsvoering zo efficiënt mogelijk wordt ingericht. In dit licht is het besluit genomen om de facilitaire dienstverlening binnen het Rijk onder te brengen bij zogeheten concerndienstverleners.</w:t>
      </w:r>
    </w:p>
    <w:p w14:paraId="0D7D2D0D" w14:textId="77777777" w:rsidR="00357F95" w:rsidRPr="00FF5E91" w:rsidRDefault="00357F95" w:rsidP="00357F95">
      <w:pPr>
        <w:rPr>
          <w:szCs w:val="18"/>
        </w:rPr>
      </w:pPr>
    </w:p>
    <w:p w14:paraId="1635FB61" w14:textId="11BA6A66" w:rsidR="00357F95" w:rsidRDefault="00357F95" w:rsidP="00357F95">
      <w:pPr>
        <w:rPr>
          <w:szCs w:val="18"/>
        </w:rPr>
      </w:pPr>
      <w:r w:rsidRPr="00FF5E91">
        <w:rPr>
          <w:szCs w:val="18"/>
        </w:rPr>
        <w:t>Binnen het Rijk zijn vier facilitaire concerndienstverleners aangewezen. Dit netwerk van concerndienstverleners zal het gehele Rijk gaan bedienen op het gebied van facilitaire dienstverlening. Vanaf 2020 nemen alle Rijksorganisaties hun facilitaire dienstverlening af bij één van de vier facilitair concerndienstverlener</w:t>
      </w:r>
      <w:r>
        <w:rPr>
          <w:szCs w:val="18"/>
        </w:rPr>
        <w:t xml:space="preserve">s </w:t>
      </w:r>
      <w:r w:rsidRPr="00FF5E91">
        <w:rPr>
          <w:szCs w:val="18"/>
        </w:rPr>
        <w:t xml:space="preserve">t.w.: FMHaaglanden (FMH), Belastingdienst/Centrum voor facilitaire dienstverlening (B/CFD), Rijkswaterstaat/Corporate Dienst (RWS/CD) en </w:t>
      </w:r>
      <w:r w:rsidR="00635E26">
        <w:rPr>
          <w:szCs w:val="18"/>
        </w:rPr>
        <w:t xml:space="preserve">Facilitair Bedrijf </w:t>
      </w:r>
      <w:r w:rsidRPr="00FF5E91">
        <w:rPr>
          <w:szCs w:val="18"/>
        </w:rPr>
        <w:t>Dienst Justitiële Inrichtingen</w:t>
      </w:r>
      <w:r w:rsidR="00635E26">
        <w:rPr>
          <w:szCs w:val="18"/>
        </w:rPr>
        <w:t xml:space="preserve"> (FB DJI</w:t>
      </w:r>
      <w:r w:rsidRPr="00FF5E91">
        <w:rPr>
          <w:szCs w:val="18"/>
        </w:rPr>
        <w:t>)</w:t>
      </w:r>
      <w:r>
        <w:rPr>
          <w:szCs w:val="18"/>
        </w:rPr>
        <w:t>.</w:t>
      </w:r>
    </w:p>
    <w:p w14:paraId="2FF97FCC" w14:textId="77777777" w:rsidR="00357F95" w:rsidRDefault="00357F95" w:rsidP="00357F95">
      <w:pPr>
        <w:rPr>
          <w:szCs w:val="18"/>
        </w:rPr>
      </w:pPr>
    </w:p>
    <w:p w14:paraId="11A87A7F" w14:textId="0AE11DF0" w:rsidR="00357F95" w:rsidRDefault="00357F95" w:rsidP="00357F95">
      <w:pPr>
        <w:rPr>
          <w:szCs w:val="18"/>
        </w:rPr>
      </w:pPr>
      <w:r w:rsidRPr="00FF5E91">
        <w:rPr>
          <w:szCs w:val="18"/>
        </w:rPr>
        <w:t>Sinds 2011 werken FMH</w:t>
      </w:r>
      <w:r>
        <w:rPr>
          <w:szCs w:val="18"/>
        </w:rPr>
        <w:t>,</w:t>
      </w:r>
      <w:r w:rsidRPr="00FF5E91">
        <w:rPr>
          <w:szCs w:val="18"/>
        </w:rPr>
        <w:t xml:space="preserve"> B/CFD, RWS/CD en FB</w:t>
      </w:r>
      <w:r w:rsidR="00635E26">
        <w:rPr>
          <w:szCs w:val="18"/>
        </w:rPr>
        <w:t xml:space="preserve"> DJI</w:t>
      </w:r>
      <w:r>
        <w:rPr>
          <w:szCs w:val="18"/>
        </w:rPr>
        <w:t xml:space="preserve"> </w:t>
      </w:r>
      <w:r w:rsidRPr="00FF5E91">
        <w:rPr>
          <w:szCs w:val="18"/>
        </w:rPr>
        <w:t>in opdracht van de ICBR samen aan de harmonisatie van de facilitaire dienstverlening. Hiervoor hebben zij zich georganiseerd in het Landelijk Facilitair Management Overleg (LFMO).</w:t>
      </w:r>
    </w:p>
    <w:p w14:paraId="07701542" w14:textId="77777777" w:rsidR="00357F95" w:rsidRDefault="00357F95" w:rsidP="00357F95">
      <w:pPr>
        <w:rPr>
          <w:szCs w:val="18"/>
        </w:rPr>
      </w:pPr>
    </w:p>
    <w:p w14:paraId="71EC4483" w14:textId="77777777" w:rsidR="00AA6EB9" w:rsidRDefault="004C7ED0" w:rsidP="00D34142">
      <w:pPr>
        <w:pStyle w:val="Kop1"/>
        <w:numPr>
          <w:ilvl w:val="0"/>
          <w:numId w:val="0"/>
        </w:numPr>
        <w:spacing w:after="0" w:line="480" w:lineRule="auto"/>
      </w:pPr>
      <w:bookmarkStart w:id="8" w:name="_Toc63263376"/>
      <w:r>
        <w:lastRenderedPageBreak/>
        <w:t xml:space="preserve">2.1 </w:t>
      </w:r>
      <w:r w:rsidR="0040292B" w:rsidRPr="004C7ED0">
        <w:t>Belastingdienst</w:t>
      </w:r>
      <w:bookmarkEnd w:id="8"/>
      <w:r w:rsidR="00285FC7" w:rsidRPr="004C7ED0">
        <w:t xml:space="preserve"> </w:t>
      </w:r>
      <w:bookmarkStart w:id="9" w:name="_Toc428278940"/>
      <w:bookmarkStart w:id="10" w:name="_Toc327916469"/>
    </w:p>
    <w:bookmarkEnd w:id="9"/>
    <w:bookmarkEnd w:id="10"/>
    <w:p w14:paraId="100D56FF" w14:textId="77777777" w:rsidR="003D267B" w:rsidRPr="003D267B" w:rsidRDefault="003D267B" w:rsidP="003D267B">
      <w:pPr>
        <w:pStyle w:val="Normaalweb"/>
        <w:shd w:val="clear" w:color="auto" w:fill="FFFFFF"/>
      </w:pPr>
      <w:r w:rsidRPr="003D267B">
        <w:t>Namens de Belastingdienst voert het Centrum voor facilitaire dienstverlening (B/CFD) haar taken uit als Concern Dienst Verlener voor de Belastingdienst en de aan hen (toekomstige) toegewezen rijksverzamelkantoren. Hiertoe ondersteunt zij haar klanten bij het realiseren van hun werkdoelstellingen, door het leveren van producten en diensten op het gebied van bedrijfsvoering, zodat zij zich kunnen richten op hun eigen primair proces en overal optimaal, plaats- en tijdonafhankelijk kunnen werken.</w:t>
      </w:r>
    </w:p>
    <w:p w14:paraId="6ACF1C6C" w14:textId="77777777" w:rsidR="003D267B" w:rsidRPr="003D267B" w:rsidRDefault="003D267B" w:rsidP="003D267B">
      <w:pPr>
        <w:pStyle w:val="Normaalweb"/>
        <w:shd w:val="clear" w:color="auto" w:fill="FFFFFF"/>
      </w:pPr>
    </w:p>
    <w:p w14:paraId="26824662" w14:textId="77777777" w:rsidR="003D267B" w:rsidRDefault="003D267B" w:rsidP="003D267B">
      <w:pPr>
        <w:pStyle w:val="Normaalweb"/>
        <w:shd w:val="clear" w:color="auto" w:fill="FFFFFF"/>
      </w:pPr>
      <w:r w:rsidRPr="003D267B">
        <w:t>B/CFD zorgt voor de huisvesting en inrichting van kantoren en de diensten die daarbij horen, waaronder beveiliging, schoonmaak en catering. Daarnaast verzorgt B/CFD wagenparkbeheer en administratieve diensten zoals factuurverwerking en HRM administratie. Ook is B/CFD verantwoordelijk voor het scannen en digitaal beschikbaar stellen van documenten en voor de Rijksbrede inkoop van producten en diensten in verschillende categorieën, waaronder post en schoonmaak.</w:t>
      </w:r>
      <w:r>
        <w:t xml:space="preserve"> </w:t>
      </w:r>
    </w:p>
    <w:p w14:paraId="6ED2EDD9" w14:textId="77777777" w:rsidR="004C7ED0" w:rsidRDefault="004C7ED0" w:rsidP="00285FC7">
      <w:pPr>
        <w:pStyle w:val="Normaalweb"/>
        <w:shd w:val="clear" w:color="auto" w:fill="FFFFFF"/>
      </w:pPr>
    </w:p>
    <w:p w14:paraId="2CFB8C47" w14:textId="058DDB07" w:rsidR="004C7ED0" w:rsidRDefault="00635E26" w:rsidP="00D34142">
      <w:pPr>
        <w:pStyle w:val="Kop1"/>
        <w:numPr>
          <w:ilvl w:val="0"/>
          <w:numId w:val="0"/>
        </w:numPr>
        <w:spacing w:after="0" w:line="480" w:lineRule="auto"/>
      </w:pPr>
      <w:bookmarkStart w:id="11" w:name="_Toc63263377"/>
      <w:r>
        <w:lastRenderedPageBreak/>
        <w:t>2.2 FM</w:t>
      </w:r>
      <w:r w:rsidR="004C7ED0">
        <w:t>Haaglanden</w:t>
      </w:r>
      <w:bookmarkEnd w:id="11"/>
      <w:r w:rsidR="004C7ED0" w:rsidRPr="004C7ED0">
        <w:t xml:space="preserve"> </w:t>
      </w:r>
    </w:p>
    <w:p w14:paraId="49414FBE" w14:textId="77777777" w:rsidR="004C7ED0" w:rsidRDefault="004C7ED0" w:rsidP="004C7ED0">
      <w:pPr>
        <w:pStyle w:val="Normaalweb"/>
        <w:shd w:val="clear" w:color="auto" w:fill="FFFFFF"/>
      </w:pPr>
      <w:r>
        <w:t>FMH voert facilitaire dienstverlening uit als Concern Dienst Verlener voor de diverse (kern)departementen en de aan hen (toekomstige) toegewezen rijksverzamelkantoren. Hiertoe ondersteunt zij haar klanten bij het realiseren van hun werkdoelstellingen, door het leveren van producten en diensten op het gebied van bedrijfsvoering, zodat zij zich kunnen richten op hun eigen primair proces en overal optimaal, plaats- en tijdonafhankelijk kunnen werken.</w:t>
      </w:r>
    </w:p>
    <w:p w14:paraId="699CFE98" w14:textId="77777777" w:rsidR="004C7ED0" w:rsidRDefault="004C7ED0" w:rsidP="004C7ED0">
      <w:pPr>
        <w:pStyle w:val="Normaalweb"/>
        <w:shd w:val="clear" w:color="auto" w:fill="FFFFFF"/>
      </w:pPr>
    </w:p>
    <w:p w14:paraId="46DFED80" w14:textId="77777777" w:rsidR="004C7ED0" w:rsidRDefault="004C7ED0" w:rsidP="004C7ED0">
      <w:pPr>
        <w:pStyle w:val="Normaalweb"/>
        <w:shd w:val="clear" w:color="auto" w:fill="FFFFFF"/>
      </w:pPr>
      <w:r>
        <w:t xml:space="preserve">FMH zorgt voor de huisvesting en inrichting van kantoren en de diensten die daarbij horen, waaronder BHV-opleidingen, veiligheid, schoonmaak en catering. Daarnaast verzorgt FMH wagenparkbeheer en administratieve diensten zoals factuurverwerking. </w:t>
      </w:r>
    </w:p>
    <w:p w14:paraId="17A73100" w14:textId="77777777" w:rsidR="004C7ED0" w:rsidRDefault="004C7ED0" w:rsidP="00285FC7">
      <w:pPr>
        <w:pStyle w:val="Normaalweb"/>
        <w:shd w:val="clear" w:color="auto" w:fill="FFFFFF"/>
      </w:pPr>
    </w:p>
    <w:p w14:paraId="040F9D41" w14:textId="77777777" w:rsidR="0040292B" w:rsidRPr="00976C74" w:rsidRDefault="00976C74" w:rsidP="00976C74">
      <w:pPr>
        <w:pStyle w:val="Kop1"/>
        <w:numPr>
          <w:ilvl w:val="0"/>
          <w:numId w:val="0"/>
        </w:numPr>
        <w:spacing w:after="0" w:line="240" w:lineRule="auto"/>
      </w:pPr>
      <w:bookmarkStart w:id="12" w:name="_Toc63263378"/>
      <w:r>
        <w:lastRenderedPageBreak/>
        <w:t>3</w:t>
      </w:r>
      <w:r>
        <w:tab/>
      </w:r>
      <w:r w:rsidR="004C7ED0" w:rsidRPr="00976C74">
        <w:t>L</w:t>
      </w:r>
      <w:r w:rsidR="0040292B" w:rsidRPr="00976C74">
        <w:t>ocaties Perceel 1</w:t>
      </w:r>
      <w:bookmarkEnd w:id="12"/>
    </w:p>
    <w:p w14:paraId="66106854" w14:textId="77777777" w:rsidR="00BF6668" w:rsidRPr="00BF6668" w:rsidRDefault="00BF6668" w:rsidP="00BF6668"/>
    <w:p w14:paraId="1E7F54AE" w14:textId="77777777" w:rsidR="00AA6EB9" w:rsidRPr="004C7ED0" w:rsidRDefault="00AA6EB9" w:rsidP="00AA6EB9">
      <w:pPr>
        <w:rPr>
          <w:szCs w:val="18"/>
        </w:rPr>
      </w:pPr>
      <w:r w:rsidRPr="004C7ED0">
        <w:rPr>
          <w:szCs w:val="18"/>
        </w:rPr>
        <w:t>Op basis van de masterplannen kantoorhuisvesting worden kantoren met daarin te huisvesten organisaties gekoppeld aan één van de facilitaire CDV's van het Rijk. Uitgangspunt is dat FMH in principe de regio Haaglanden verzorgt. B/CFD, RWS/CD en DJI/FB richten zich op de rest van het land en de eigen organisatie. Rijksdiensten die nu al gefaciliteerd worden door één van de facilitaire concerndienstverleners blijven in principe aan deze CDV gekoppeld. Behalve dus als de rijksorganisatie als gevolg van de masterplannen verhuist. Buiten de regio Haaglanden is voor alle overige locaties vastgesteld dat:</w:t>
      </w:r>
    </w:p>
    <w:p w14:paraId="15E05BD9" w14:textId="059EDC65"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 xml:space="preserve">alle rijkskantoren van </w:t>
      </w:r>
      <w:r w:rsidR="00872394">
        <w:rPr>
          <w:rFonts w:ascii="Verdana" w:hAnsi="Verdana"/>
          <w:sz w:val="18"/>
          <w:szCs w:val="18"/>
        </w:rPr>
        <w:t>J</w:t>
      </w:r>
      <w:r w:rsidRPr="004C7ED0">
        <w:rPr>
          <w:rFonts w:ascii="Verdana" w:hAnsi="Verdana"/>
          <w:sz w:val="18"/>
          <w:szCs w:val="18"/>
        </w:rPr>
        <w:t>&amp;</w:t>
      </w:r>
      <w:r w:rsidR="00872394">
        <w:rPr>
          <w:rFonts w:ascii="Verdana" w:hAnsi="Verdana"/>
          <w:sz w:val="18"/>
          <w:szCs w:val="18"/>
        </w:rPr>
        <w:t>V</w:t>
      </w:r>
      <w:r w:rsidRPr="004C7ED0">
        <w:rPr>
          <w:rFonts w:ascii="Verdana" w:hAnsi="Verdana"/>
          <w:sz w:val="18"/>
          <w:szCs w:val="18"/>
        </w:rPr>
        <w:t xml:space="preserve"> in princi</w:t>
      </w:r>
      <w:r w:rsidR="00CC57C6" w:rsidRPr="004C7ED0">
        <w:rPr>
          <w:rFonts w:ascii="Verdana" w:hAnsi="Verdana"/>
          <w:sz w:val="18"/>
          <w:szCs w:val="18"/>
        </w:rPr>
        <w:t>pe zijn toebedeeld aan DJI</w:t>
      </w:r>
      <w:r w:rsidRPr="004C7ED0">
        <w:rPr>
          <w:rFonts w:ascii="Verdana" w:hAnsi="Verdana"/>
          <w:sz w:val="18"/>
          <w:szCs w:val="18"/>
        </w:rPr>
        <w:t xml:space="preserve"> </w:t>
      </w:r>
    </w:p>
    <w:p w14:paraId="5B3055FE" w14:textId="77777777"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alle decentrale rijkskantoren zijn toebedeeld aan Rijkswaterstaat en</w:t>
      </w:r>
    </w:p>
    <w:p w14:paraId="685FDA05" w14:textId="77777777"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alle centrale rijkskantoren zijn toebedeeld aan de Belastingdienst.</w:t>
      </w:r>
    </w:p>
    <w:p w14:paraId="403BEF79" w14:textId="77777777" w:rsidR="00D7577E" w:rsidRPr="004C7ED0" w:rsidRDefault="00D7577E" w:rsidP="00D7577E">
      <w:pPr>
        <w:spacing w:line="240" w:lineRule="auto"/>
        <w:rPr>
          <w:szCs w:val="18"/>
        </w:rPr>
      </w:pPr>
    </w:p>
    <w:p w14:paraId="565EBFE2" w14:textId="77777777" w:rsidR="00AA6EB9" w:rsidRDefault="00AA6EB9" w:rsidP="00285FC7">
      <w:r w:rsidRPr="004C7ED0">
        <w:t xml:space="preserve">Nog niet alle rijkskantoren zijn toebedeeld aan een CDV. Deze locaties van rijkskantoren worden verdeeld  onder het CDV van Rijkswaterstaat en de Belastingdienst. Tijdens de looptijd van deze Overeenkomst kan het voorkomen dat locaties ondergebracht worden bij een ander CDV, </w:t>
      </w:r>
      <w:r w:rsidR="00D7577E" w:rsidRPr="004C7ED0">
        <w:t xml:space="preserve">sluiten of in een nieuw pand worden gehuisvest, </w:t>
      </w:r>
      <w:r w:rsidRPr="004C7ED0">
        <w:t>hierdoor kan het voorkomen dat uw dienstverlening afneemt dan</w:t>
      </w:r>
      <w:r w:rsidR="00F44A30" w:rsidRPr="004C7ED0">
        <w:t xml:space="preserve"> </w:t>
      </w:r>
      <w:r w:rsidRPr="004C7ED0">
        <w:t>wel toeneemt.</w:t>
      </w:r>
      <w:r>
        <w:t xml:space="preserve"> </w:t>
      </w:r>
    </w:p>
    <w:p w14:paraId="0BF43385" w14:textId="77777777" w:rsidR="00AA6EB9" w:rsidRDefault="00AA6EB9" w:rsidP="00285FC7"/>
    <w:p w14:paraId="326936CE" w14:textId="77777777" w:rsidR="004C7ED0" w:rsidRPr="004C7ED0" w:rsidRDefault="004C7ED0" w:rsidP="004C7ED0">
      <w:pPr>
        <w:spacing w:line="240" w:lineRule="auto"/>
        <w:rPr>
          <w:b/>
          <w:szCs w:val="18"/>
        </w:rPr>
      </w:pPr>
      <w:r w:rsidRPr="004C7ED0">
        <w:rPr>
          <w:b/>
          <w:szCs w:val="18"/>
        </w:rPr>
        <w:t xml:space="preserve">Nadere informatie over de masterplannen is commercieel vertrouwelijk en zal niet bekend worden gemaakt. </w:t>
      </w:r>
    </w:p>
    <w:p w14:paraId="09684D3D" w14:textId="77777777" w:rsidR="004C7ED0" w:rsidRDefault="004C7ED0" w:rsidP="00285FC7"/>
    <w:p w14:paraId="0167CCD2" w14:textId="77777777" w:rsidR="004C7ED0" w:rsidRDefault="004C7ED0" w:rsidP="00285FC7">
      <w:r>
        <w:t xml:space="preserve">Het overzicht van de Locaties welke onderdeel zijn van Perceel 1, treft u aan in </w:t>
      </w:r>
      <w:r w:rsidR="00810274">
        <w:t xml:space="preserve">Perceel 1, </w:t>
      </w:r>
      <w:r>
        <w:t xml:space="preserve">Bijlage </w:t>
      </w:r>
      <w:r w:rsidR="00810274">
        <w:t>1A</w:t>
      </w:r>
      <w:r>
        <w:t xml:space="preserve"> Locaties. </w:t>
      </w:r>
    </w:p>
    <w:p w14:paraId="0629357C" w14:textId="77777777" w:rsidR="007E4FBC" w:rsidRPr="00976C74" w:rsidRDefault="007E4FBC" w:rsidP="00976C74">
      <w:pPr>
        <w:pStyle w:val="Kop1"/>
        <w:numPr>
          <w:ilvl w:val="0"/>
          <w:numId w:val="0"/>
        </w:numPr>
        <w:spacing w:after="0" w:line="240" w:lineRule="auto"/>
      </w:pPr>
      <w:bookmarkStart w:id="13" w:name="_Toc63263379"/>
      <w:r w:rsidRPr="00976C74">
        <w:lastRenderedPageBreak/>
        <w:t xml:space="preserve">4.1 </w:t>
      </w:r>
      <w:r w:rsidR="00D34142" w:rsidRPr="00976C74">
        <w:t xml:space="preserve">Bestel- en facturatie-eisen </w:t>
      </w:r>
      <w:r w:rsidRPr="00976C74">
        <w:t>CDV Belastingdienst/Centrum</w:t>
      </w:r>
      <w:r w:rsidR="00B63977">
        <w:t xml:space="preserve"> </w:t>
      </w:r>
      <w:r w:rsidRPr="00976C74">
        <w:t>voor facilitaire dienstverlening</w:t>
      </w:r>
      <w:bookmarkEnd w:id="13"/>
    </w:p>
    <w:p w14:paraId="75F59B6E" w14:textId="77777777" w:rsidR="00A17708" w:rsidRPr="00357F95" w:rsidRDefault="00A17708" w:rsidP="007E4FBC"/>
    <w:p w14:paraId="6A58B7F0" w14:textId="77777777" w:rsidR="003D267B" w:rsidRPr="003D267B" w:rsidRDefault="003D267B" w:rsidP="003D267B">
      <w:pPr>
        <w:spacing w:line="240" w:lineRule="auto"/>
        <w:rPr>
          <w:szCs w:val="18"/>
        </w:rPr>
      </w:pPr>
      <w:r w:rsidRPr="003D267B">
        <w:rPr>
          <w:szCs w:val="18"/>
        </w:rPr>
        <w:t xml:space="preserve">De Belastingdienst hanteert in deze aanbesteding niet de rijksbrede afspraken rond E-facturatie, maar eist bij deze aanbesteding dat de leverancier aansluit op DigiInkoop. </w:t>
      </w:r>
    </w:p>
    <w:p w14:paraId="68955F35" w14:textId="77777777" w:rsidR="003D267B" w:rsidRPr="003D267B" w:rsidRDefault="003D267B" w:rsidP="003D267B">
      <w:pPr>
        <w:spacing w:line="240" w:lineRule="auto"/>
        <w:rPr>
          <w:szCs w:val="18"/>
        </w:rPr>
      </w:pPr>
    </w:p>
    <w:p w14:paraId="4572591B" w14:textId="77777777" w:rsidR="003D267B" w:rsidRPr="003D267B" w:rsidRDefault="003D267B" w:rsidP="003D267B">
      <w:pPr>
        <w:pStyle w:val="Lijstalinea"/>
        <w:numPr>
          <w:ilvl w:val="0"/>
          <w:numId w:val="22"/>
        </w:numPr>
        <w:spacing w:line="240" w:lineRule="auto"/>
        <w:rPr>
          <w:rFonts w:ascii="Verdana" w:hAnsi="Verdana"/>
          <w:sz w:val="18"/>
          <w:szCs w:val="18"/>
        </w:rPr>
      </w:pPr>
      <w:r w:rsidRPr="003D267B">
        <w:rPr>
          <w:rFonts w:ascii="Verdana" w:hAnsi="Verdana"/>
          <w:sz w:val="18"/>
          <w:szCs w:val="18"/>
        </w:rPr>
        <w:t>Inschrijver start direct na de gunning het aansluitproces op DigiInkoop via één van de door het Rijk voorgeschreven wijzen van aansluiten en informeert de CDV Belastingdienst/Centrum voor facilitaire dienstverlening over de door Inschrijver gekozen wijze van aansluiten. De inschrijver maakt vanaf de ingangsdatum van de overeenkomst minimaal gebruik van het Leveranciersportaal Belastingdienst.</w:t>
      </w:r>
    </w:p>
    <w:p w14:paraId="4ED14D61" w14:textId="77777777" w:rsidR="003D267B" w:rsidRPr="003D267B" w:rsidRDefault="003D267B" w:rsidP="003D267B">
      <w:pPr>
        <w:pStyle w:val="Lijstalinea"/>
        <w:spacing w:line="240" w:lineRule="auto"/>
        <w:rPr>
          <w:rFonts w:ascii="Verdana" w:hAnsi="Verdana"/>
          <w:sz w:val="18"/>
          <w:szCs w:val="18"/>
        </w:rPr>
      </w:pPr>
    </w:p>
    <w:p w14:paraId="4E9263A5" w14:textId="77777777" w:rsidR="003D267B" w:rsidRPr="003D267B" w:rsidRDefault="003D267B" w:rsidP="003D267B">
      <w:pPr>
        <w:pStyle w:val="Lijstalinea"/>
        <w:numPr>
          <w:ilvl w:val="0"/>
          <w:numId w:val="22"/>
        </w:numPr>
        <w:spacing w:line="240" w:lineRule="auto"/>
        <w:rPr>
          <w:rFonts w:ascii="Verdana" w:hAnsi="Verdana"/>
          <w:sz w:val="18"/>
          <w:szCs w:val="18"/>
        </w:rPr>
      </w:pPr>
      <w:r w:rsidRPr="003D267B">
        <w:rPr>
          <w:sz w:val="18"/>
          <w:szCs w:val="18"/>
        </w:rPr>
        <w:t xml:space="preserve">De </w:t>
      </w:r>
      <w:r w:rsidRPr="003D267B">
        <w:rPr>
          <w:rFonts w:ascii="Verdana" w:hAnsi="Verdana"/>
          <w:sz w:val="18"/>
          <w:szCs w:val="18"/>
        </w:rPr>
        <w:t>Rijksoverheid berekent geen kosten aan Leveranciers voor aansluiting op en communicatie met DigiInkoop. Bij een directe aansluiting op de Digipoort van DigiInkoop komen alle kosten vanaf het koppelvlak aan leverancierszijde voor rekening van de Leverancier. De kosten die Inschrijver in dit verband nu (en in de toekomst) maakt, zijn voor eigen rekening.</w:t>
      </w:r>
    </w:p>
    <w:p w14:paraId="61058FE0" w14:textId="77777777" w:rsidR="003D267B" w:rsidRPr="003D267B" w:rsidRDefault="003D267B" w:rsidP="003D267B">
      <w:pPr>
        <w:spacing w:line="240" w:lineRule="auto"/>
        <w:rPr>
          <w:szCs w:val="18"/>
        </w:rPr>
      </w:pPr>
      <w:r w:rsidRPr="003D267B">
        <w:rPr>
          <w:szCs w:val="18"/>
        </w:rPr>
        <w:t>Voor het aansluiten op DigiInkoop worden de volgende mogelijkheden geboden:</w:t>
      </w:r>
    </w:p>
    <w:p w14:paraId="2D6D6389" w14:textId="77777777" w:rsidR="003D267B" w:rsidRPr="003D267B" w:rsidRDefault="003D267B" w:rsidP="003D267B">
      <w:pPr>
        <w:spacing w:line="240" w:lineRule="auto"/>
        <w:rPr>
          <w:szCs w:val="18"/>
        </w:rPr>
      </w:pPr>
    </w:p>
    <w:p w14:paraId="58904C78" w14:textId="77777777" w:rsidR="003D267B" w:rsidRPr="003D267B" w:rsidRDefault="003D267B" w:rsidP="003D267B">
      <w:pPr>
        <w:pStyle w:val="Lijstalinea"/>
        <w:numPr>
          <w:ilvl w:val="0"/>
          <w:numId w:val="23"/>
        </w:numPr>
        <w:spacing w:line="240" w:lineRule="auto"/>
        <w:rPr>
          <w:szCs w:val="18"/>
        </w:rPr>
      </w:pPr>
      <w:r w:rsidRPr="003D267B">
        <w:rPr>
          <w:szCs w:val="18"/>
        </w:rPr>
        <w:t>Geautomatiseerde uitwisseling van gestructureerde berichten door aansluiting op de berichtenverkeervoorziening, Digipoort, van DigiInkoop.</w:t>
      </w:r>
    </w:p>
    <w:p w14:paraId="32D27F4C" w14:textId="77777777" w:rsidR="003D267B" w:rsidRPr="003D267B" w:rsidRDefault="003D267B" w:rsidP="003D267B">
      <w:pPr>
        <w:spacing w:line="240" w:lineRule="auto"/>
        <w:rPr>
          <w:szCs w:val="18"/>
        </w:rPr>
      </w:pPr>
      <w:r w:rsidRPr="003D267B">
        <w:rPr>
          <w:szCs w:val="18"/>
        </w:rPr>
        <w:t>Voor het inkopen zijn standaardberichten gedefinieerd door de overheid. Alle deelnemers (overheidsinstanties en leveranciers) zijn verplicht deze berichten te gebruiken bij het berichtenverkeer. De berichtstandaard die van toepassing is op deze productcategorie is UBL 2.0 voor alle inkoopopdrachten.</w:t>
      </w:r>
    </w:p>
    <w:p w14:paraId="506A4912" w14:textId="77777777" w:rsidR="003D267B" w:rsidRPr="003D267B" w:rsidRDefault="003D267B" w:rsidP="003D267B">
      <w:pPr>
        <w:spacing w:line="240" w:lineRule="auto"/>
        <w:rPr>
          <w:szCs w:val="18"/>
        </w:rPr>
      </w:pPr>
    </w:p>
    <w:p w14:paraId="188215CD" w14:textId="77777777" w:rsidR="003D267B" w:rsidRPr="003D267B" w:rsidRDefault="003D267B" w:rsidP="003D267B">
      <w:pPr>
        <w:pStyle w:val="Lijstalinea"/>
        <w:numPr>
          <w:ilvl w:val="0"/>
          <w:numId w:val="23"/>
        </w:numPr>
        <w:spacing w:line="240" w:lineRule="auto"/>
        <w:rPr>
          <w:szCs w:val="18"/>
        </w:rPr>
      </w:pPr>
      <w:r w:rsidRPr="003D267B">
        <w:rPr>
          <w:szCs w:val="18"/>
        </w:rPr>
        <w:t>Leveranciersportaal Belastingdienst.</w:t>
      </w:r>
    </w:p>
    <w:p w14:paraId="518B2047" w14:textId="77777777" w:rsidR="003D267B" w:rsidRPr="003D267B" w:rsidRDefault="003D267B" w:rsidP="003D267B">
      <w:pPr>
        <w:spacing w:line="240" w:lineRule="auto"/>
        <w:rPr>
          <w:szCs w:val="18"/>
        </w:rPr>
      </w:pPr>
      <w:r w:rsidRPr="003D267B">
        <w:rPr>
          <w:szCs w:val="18"/>
        </w:rPr>
        <w:t>Het Leveranciersportaal is een beveiligde website waarop bestellingen, facturen en andere berichttypen kunnen worden gelezen of handmatig kunnen worden ingevoerd. Bij gebruik van het leveranciersportaal Belastingdienst worden door de Belastingdienst de berichten volgens de standaarden elektronisch verzonden en ontvangen. De gegevens (bestelling) zijn alleen voor de leverancier ter inzage in het leveranciersportaal. Tevens kan de Leverancier de factuur of een andere afgesproken berichtsoort eenvoudig invullen in het portaal.</w:t>
      </w:r>
    </w:p>
    <w:p w14:paraId="61623695" w14:textId="77777777" w:rsidR="003D267B" w:rsidRPr="003D267B" w:rsidRDefault="003D267B" w:rsidP="003D267B">
      <w:pPr>
        <w:spacing w:line="240" w:lineRule="auto"/>
        <w:rPr>
          <w:szCs w:val="18"/>
        </w:rPr>
      </w:pPr>
    </w:p>
    <w:p w14:paraId="0FD4D676" w14:textId="77777777" w:rsidR="003D267B" w:rsidRPr="003D267B" w:rsidRDefault="003D267B" w:rsidP="003D267B">
      <w:pPr>
        <w:pStyle w:val="Lijstalinea"/>
        <w:numPr>
          <w:ilvl w:val="0"/>
          <w:numId w:val="23"/>
        </w:numPr>
        <w:spacing w:line="240" w:lineRule="auto"/>
        <w:rPr>
          <w:szCs w:val="18"/>
        </w:rPr>
      </w:pPr>
      <w:r w:rsidRPr="003D267B">
        <w:rPr>
          <w:szCs w:val="18"/>
        </w:rPr>
        <w:t>Leveranciersportaal DigInkoop.</w:t>
      </w:r>
    </w:p>
    <w:p w14:paraId="733428A8" w14:textId="77777777" w:rsidR="003D267B" w:rsidRPr="003D267B" w:rsidRDefault="003D267B" w:rsidP="003D267B">
      <w:pPr>
        <w:spacing w:line="240" w:lineRule="auto"/>
        <w:rPr>
          <w:szCs w:val="18"/>
        </w:rPr>
      </w:pPr>
      <w:r w:rsidRPr="003D267B">
        <w:rPr>
          <w:szCs w:val="18"/>
        </w:rPr>
        <w:t>Het Leveranciersportaal is een beveiligde website waarop bestellingen, facturen en andere berichttypen kunnen worden gelezen of handmatig kunnen worden ingevoerd. Bij gebruik van het leveranciersportaal DigiInkoop worden door de Belastingdienst de berichten volgens de standaarden elektronisch verzonden en ontvangen. De gegevens (bestelling) zijn alleen voor de leverancier ter inzage in het leveranciersportaal. Tevens kan de Leverancier de factuur of een andere afgesproken berichtsoort eenvoudig invullen in het portaal. Naar dit portaal kunnen ook andere overheidsdiensten berichten sturen</w:t>
      </w:r>
    </w:p>
    <w:p w14:paraId="3308B349" w14:textId="77777777" w:rsidR="003D267B" w:rsidRPr="003D267B" w:rsidRDefault="003D267B" w:rsidP="003D267B">
      <w:pPr>
        <w:spacing w:line="240" w:lineRule="auto"/>
        <w:rPr>
          <w:szCs w:val="18"/>
        </w:rPr>
      </w:pPr>
    </w:p>
    <w:p w14:paraId="6FD2D3E7" w14:textId="77777777" w:rsidR="003D267B" w:rsidRPr="003D267B" w:rsidRDefault="003D267B" w:rsidP="003D267B">
      <w:pPr>
        <w:spacing w:line="240" w:lineRule="auto"/>
        <w:rPr>
          <w:szCs w:val="18"/>
        </w:rPr>
      </w:pPr>
      <w:r w:rsidRPr="003D267B">
        <w:rPr>
          <w:szCs w:val="18"/>
        </w:rPr>
        <w:t xml:space="preserve">Aansluiting op DigiPoort voor geautomatiseerde uitwisseling van berichten wordt verzorgt door Logius, de dienst digitale overheid van het ministerie van Binnenlandse Zaken en Koninkrijksrelaties. Voor aansluiting op DigiPoort neemt de Inschrijver na gunning contact met hen op via telefoon 0900 555 4555, per e-mail servicecentrum@logius.nl of op www.logius.nl. Op het </w:t>
      </w:r>
      <w:r w:rsidRPr="003D267B">
        <w:rPr>
          <w:szCs w:val="18"/>
        </w:rPr>
        <w:lastRenderedPageBreak/>
        <w:t>aansluiten op DigiPoort zijn de algemene gebruiksvoorwaarden Digipoort en de algemene voorwaarden van Logius van toepassing. Deze voorwaarden treft u eveneens aan op voornoemde website. Het uitbrengen van een Inschrijving (offerte) impliceert dat voornoemde voorwaarden door de Inschrijver worden geaccepteerd.</w:t>
      </w:r>
    </w:p>
    <w:p w14:paraId="061843B3" w14:textId="77777777" w:rsidR="003D267B" w:rsidRPr="003D267B" w:rsidRDefault="003D267B" w:rsidP="003D267B">
      <w:pPr>
        <w:spacing w:line="240" w:lineRule="auto"/>
        <w:rPr>
          <w:szCs w:val="18"/>
        </w:rPr>
      </w:pPr>
    </w:p>
    <w:p w14:paraId="6BE9EA63" w14:textId="77777777" w:rsidR="003D267B" w:rsidRDefault="003D267B" w:rsidP="003D267B">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cs="Verdana"/>
          <w:color w:val="000000"/>
          <w:szCs w:val="18"/>
        </w:rPr>
      </w:pPr>
      <w:r w:rsidRPr="003D267B">
        <w:rPr>
          <w:szCs w:val="18"/>
        </w:rPr>
        <w:t>Aansluiting op het Leveranciersportaal Belastingdienst wordt verzorgt door Belastingdienst/Centrale Administratie, team UCA SAP Administratie &amp; Beheer. Voor aansluiting op het leveranciersportaal Belastingdienst neemt de Inschrijver na gunning contact met hen op via telefoon 06 1860 0448.</w:t>
      </w:r>
      <w:r w:rsidRPr="00170397">
        <w:rPr>
          <w:rFonts w:cs="Verdana"/>
          <w:color w:val="000000"/>
          <w:szCs w:val="18"/>
        </w:rPr>
        <w:t xml:space="preserve"> </w:t>
      </w:r>
    </w:p>
    <w:p w14:paraId="07D1D94B" w14:textId="77777777" w:rsidR="003D267B" w:rsidRDefault="003D267B" w:rsidP="003D267B">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cs="Verdana"/>
          <w:color w:val="000000"/>
          <w:szCs w:val="18"/>
        </w:rPr>
      </w:pPr>
    </w:p>
    <w:p w14:paraId="1889D981" w14:textId="77777777" w:rsidR="00A17708" w:rsidRDefault="003D267B" w:rsidP="003D267B">
      <w:pPr>
        <w:pStyle w:val="Geenafstand"/>
        <w:rPr>
          <w:sz w:val="18"/>
          <w:szCs w:val="18"/>
        </w:rPr>
      </w:pPr>
      <w:r>
        <w:rPr>
          <w:rFonts w:cs="Verdana"/>
          <w:noProof/>
          <w:color w:val="000000"/>
          <w:szCs w:val="18"/>
        </w:rPr>
        <w:drawing>
          <wp:inline distT="0" distB="0" distL="0" distR="0" wp14:anchorId="3B84A6B5" wp14:editId="6AFC547A">
            <wp:extent cx="4526280" cy="2368938"/>
            <wp:effectExtent l="0" t="0" r="762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6280" cy="2368938"/>
                    </a:xfrm>
                    <a:prstGeom prst="rect">
                      <a:avLst/>
                    </a:prstGeom>
                    <a:noFill/>
                    <a:ln>
                      <a:noFill/>
                    </a:ln>
                  </pic:spPr>
                </pic:pic>
              </a:graphicData>
            </a:graphic>
          </wp:inline>
        </w:drawing>
      </w:r>
    </w:p>
    <w:p w14:paraId="7B69F9BC" w14:textId="77777777" w:rsidR="00A17708" w:rsidRDefault="00A17708" w:rsidP="00A17708">
      <w:pPr>
        <w:pStyle w:val="Geenafstand"/>
        <w:jc w:val="center"/>
        <w:rPr>
          <w:sz w:val="18"/>
          <w:szCs w:val="18"/>
        </w:rPr>
      </w:pPr>
    </w:p>
    <w:p w14:paraId="2B9E9344" w14:textId="77777777" w:rsidR="00A17708" w:rsidRDefault="00A17708" w:rsidP="00A17708">
      <w:pPr>
        <w:pStyle w:val="Geenafstand"/>
        <w:jc w:val="center"/>
      </w:pPr>
    </w:p>
    <w:p w14:paraId="7D8455D1" w14:textId="77777777" w:rsidR="00BF6668" w:rsidRDefault="00BF6668">
      <w:pPr>
        <w:spacing w:line="240" w:lineRule="auto"/>
        <w:rPr>
          <w:sz w:val="24"/>
        </w:rPr>
      </w:pPr>
      <w:r>
        <w:rPr>
          <w:sz w:val="24"/>
        </w:rPr>
        <w:br w:type="page"/>
      </w:r>
    </w:p>
    <w:p w14:paraId="58DD2304" w14:textId="26870BBC" w:rsidR="007E4FBC" w:rsidRPr="00976C74" w:rsidRDefault="007E4FBC" w:rsidP="00976C74">
      <w:pPr>
        <w:pStyle w:val="Kop1"/>
        <w:numPr>
          <w:ilvl w:val="0"/>
          <w:numId w:val="0"/>
        </w:numPr>
        <w:spacing w:after="0" w:line="240" w:lineRule="auto"/>
      </w:pPr>
      <w:bookmarkStart w:id="14" w:name="_Toc63263380"/>
      <w:r w:rsidRPr="00976C74">
        <w:lastRenderedPageBreak/>
        <w:t xml:space="preserve">4.2 </w:t>
      </w:r>
      <w:r w:rsidR="00D34142" w:rsidRPr="00976C74">
        <w:t xml:space="preserve">Bestel- en facturatie-eisen </w:t>
      </w:r>
      <w:r w:rsidRPr="00976C74">
        <w:t>CDV FMH</w:t>
      </w:r>
      <w:bookmarkEnd w:id="14"/>
    </w:p>
    <w:p w14:paraId="36954677" w14:textId="77777777" w:rsidR="00BF6668" w:rsidRDefault="00BF6668" w:rsidP="007E4FBC">
      <w:pPr>
        <w:pStyle w:val="Geenafstand"/>
        <w:rPr>
          <w:rFonts w:eastAsia="Times New Roman" w:cs="Times New Roman"/>
          <w:sz w:val="24"/>
          <w:szCs w:val="24"/>
        </w:rPr>
      </w:pPr>
    </w:p>
    <w:p w14:paraId="17BD204B" w14:textId="77777777" w:rsidR="009E4E12" w:rsidRPr="00BF6668" w:rsidRDefault="009E4E12" w:rsidP="00BF6668">
      <w:pPr>
        <w:pStyle w:val="Geenafstand"/>
        <w:rPr>
          <w:sz w:val="18"/>
          <w:szCs w:val="18"/>
        </w:rPr>
      </w:pPr>
      <w:r w:rsidRPr="00BF6668">
        <w:rPr>
          <w:sz w:val="18"/>
          <w:szCs w:val="18"/>
        </w:rPr>
        <w:t xml:space="preserve">De Rijksoverheid maakt gebruik van DigiInkoop als elektronisch bestel- en facturatiesysteem. </w:t>
      </w:r>
    </w:p>
    <w:p w14:paraId="4D8CA7A6" w14:textId="77777777" w:rsidR="009E4E12" w:rsidRPr="00BF6668" w:rsidRDefault="009E4E12" w:rsidP="00BF6668">
      <w:pPr>
        <w:pStyle w:val="Geenafstand"/>
        <w:rPr>
          <w:sz w:val="18"/>
          <w:szCs w:val="18"/>
        </w:rPr>
      </w:pPr>
      <w:r w:rsidRPr="00BF6668">
        <w:rPr>
          <w:sz w:val="18"/>
          <w:szCs w:val="18"/>
        </w:rPr>
        <w:t xml:space="preserve">Per 1 januari 2017 geldt dat alle leveranciers die zaken doen met de Rijksoverheid bij facturering van leveringen of geleverde diensten verplicht zijn facturen via e-facturering in te dienen. Elke inschrijver dient hier rekening mee te houden. </w:t>
      </w:r>
    </w:p>
    <w:p w14:paraId="2808734F" w14:textId="77777777" w:rsidR="009E4E12" w:rsidRPr="00BF6668" w:rsidRDefault="009E4E12" w:rsidP="009E4E12">
      <w:pPr>
        <w:pStyle w:val="Default"/>
        <w:spacing w:line="276" w:lineRule="auto"/>
        <w:rPr>
          <w:color w:val="auto"/>
          <w:sz w:val="18"/>
          <w:szCs w:val="18"/>
        </w:rPr>
      </w:pPr>
    </w:p>
    <w:p w14:paraId="673C55AB" w14:textId="77777777" w:rsidR="007E4FBC" w:rsidRDefault="009E4E12" w:rsidP="009E4E12">
      <w:pPr>
        <w:pStyle w:val="Geenafstand"/>
        <w:rPr>
          <w:sz w:val="18"/>
          <w:szCs w:val="18"/>
        </w:rPr>
      </w:pPr>
      <w:r>
        <w:rPr>
          <w:sz w:val="18"/>
          <w:szCs w:val="18"/>
        </w:rPr>
        <w:t xml:space="preserve">Voor zover er sprake zal zijn van het verstrekken van nadere opdrachten of het indienen van facturen, zal dit via DigiInkoop plaatsvinden. </w:t>
      </w:r>
      <w:r w:rsidRPr="00267669">
        <w:rPr>
          <w:sz w:val="18"/>
          <w:szCs w:val="18"/>
        </w:rPr>
        <w:t>De opdrachtnemer dient na gunning een aansluiting op DigiInkoop te realiseren en dient dientengevolge te voldoen aan de in dat kader gestelde eisen</w:t>
      </w:r>
      <w:r w:rsidR="00EF5AF5">
        <w:rPr>
          <w:sz w:val="18"/>
          <w:szCs w:val="18"/>
        </w:rPr>
        <w:t>.</w:t>
      </w:r>
      <w:r w:rsidR="00D903E0">
        <w:rPr>
          <w:sz w:val="18"/>
          <w:szCs w:val="18"/>
        </w:rPr>
        <w:t xml:space="preserve"> Specifieke factuurinstructie t.b.v. FMH zijn opgenomen in </w:t>
      </w:r>
      <w:r w:rsidR="00D80D04" w:rsidRPr="00D80D04">
        <w:rPr>
          <w:sz w:val="18"/>
          <w:szCs w:val="18"/>
        </w:rPr>
        <w:t>Perceel 1, Bijlage 1</w:t>
      </w:r>
      <w:r w:rsidR="00D80D04">
        <w:rPr>
          <w:sz w:val="18"/>
          <w:szCs w:val="18"/>
        </w:rPr>
        <w:t>B Factuurinstructies</w:t>
      </w:r>
      <w:r w:rsidR="00C63A3E">
        <w:rPr>
          <w:sz w:val="18"/>
          <w:szCs w:val="18"/>
        </w:rPr>
        <w:t xml:space="preserve"> FMH</w:t>
      </w:r>
      <w:r w:rsidR="00D80D04">
        <w:rPr>
          <w:sz w:val="18"/>
          <w:szCs w:val="18"/>
        </w:rPr>
        <w:t>.</w:t>
      </w:r>
    </w:p>
    <w:p w14:paraId="10AF7543" w14:textId="77777777" w:rsidR="00BF6668" w:rsidRPr="007E4FBC" w:rsidRDefault="00BF6668" w:rsidP="009E4E12">
      <w:pPr>
        <w:pStyle w:val="Geenafstand"/>
        <w:rPr>
          <w:rFonts w:eastAsia="Times New Roman" w:cs="Times New Roman"/>
          <w:sz w:val="24"/>
          <w:szCs w:val="24"/>
        </w:rPr>
      </w:pPr>
    </w:p>
    <w:p w14:paraId="363253A6" w14:textId="77777777" w:rsidR="007E4FBC" w:rsidRPr="00976C74" w:rsidRDefault="007E4FBC" w:rsidP="00976C74">
      <w:pPr>
        <w:pStyle w:val="Kop1"/>
        <w:numPr>
          <w:ilvl w:val="0"/>
          <w:numId w:val="0"/>
        </w:numPr>
        <w:spacing w:after="0" w:line="240" w:lineRule="auto"/>
      </w:pPr>
      <w:bookmarkStart w:id="15" w:name="_Toc63263381"/>
      <w:r w:rsidRPr="00976C74">
        <w:lastRenderedPageBreak/>
        <w:t xml:space="preserve">4.3 </w:t>
      </w:r>
      <w:r w:rsidR="00D34142" w:rsidRPr="00976C74">
        <w:t xml:space="preserve">Bestel- en facturatie-eisen </w:t>
      </w:r>
      <w:r w:rsidRPr="00976C74">
        <w:t>Ministerie van Algemene Zaken</w:t>
      </w:r>
      <w:bookmarkEnd w:id="15"/>
    </w:p>
    <w:p w14:paraId="43BFC5A5" w14:textId="77777777" w:rsidR="00BF6668" w:rsidRDefault="00BF6668">
      <w:pPr>
        <w:spacing w:line="240" w:lineRule="auto"/>
      </w:pPr>
    </w:p>
    <w:p w14:paraId="2F0E2994" w14:textId="77777777" w:rsidR="00BB3C9E" w:rsidRPr="00BB3C9E" w:rsidRDefault="00BB3C9E" w:rsidP="00BB3C9E">
      <w:pPr>
        <w:spacing w:line="240" w:lineRule="auto"/>
        <w:rPr>
          <w:szCs w:val="18"/>
        </w:rPr>
      </w:pPr>
      <w:r w:rsidRPr="00BB3C9E">
        <w:rPr>
          <w:szCs w:val="18"/>
        </w:rPr>
        <w:t>Wanneer u zaken wilt doen met het ministerie van Algemene Zaken (AZ) moet u weten hoe het ministerie te werk gaat bij het aanbesteden van haar opdrachten, sluiten van overeenkomsten en welke spelregels daarbij in acht worden genomen.</w:t>
      </w:r>
    </w:p>
    <w:p w14:paraId="4D5DD60D" w14:textId="77777777" w:rsidR="00BB3C9E" w:rsidRPr="00BB3C9E" w:rsidRDefault="00BB3C9E" w:rsidP="00BB3C9E">
      <w:pPr>
        <w:spacing w:line="240" w:lineRule="auto"/>
        <w:rPr>
          <w:b/>
          <w:bCs/>
          <w:szCs w:val="18"/>
        </w:rPr>
      </w:pPr>
    </w:p>
    <w:p w14:paraId="23E98EE9" w14:textId="77777777" w:rsidR="00BB3C9E" w:rsidRPr="00BB3C9E" w:rsidRDefault="00BB3C9E" w:rsidP="00BB3C9E">
      <w:pPr>
        <w:spacing w:line="240" w:lineRule="auto"/>
        <w:rPr>
          <w:b/>
          <w:bCs/>
          <w:szCs w:val="18"/>
        </w:rPr>
      </w:pPr>
      <w:r w:rsidRPr="00BB3C9E">
        <w:rPr>
          <w:b/>
          <w:bCs/>
          <w:szCs w:val="18"/>
        </w:rPr>
        <w:t>AZ als klant</w:t>
      </w:r>
    </w:p>
    <w:p w14:paraId="521C407C" w14:textId="77777777" w:rsidR="00BB3C9E" w:rsidRPr="00BB3C9E" w:rsidRDefault="00BB3C9E" w:rsidP="00BB3C9E">
      <w:pPr>
        <w:spacing w:line="240" w:lineRule="auto"/>
        <w:rPr>
          <w:szCs w:val="18"/>
        </w:rPr>
      </w:pPr>
      <w:r w:rsidRPr="00BB3C9E">
        <w:rPr>
          <w:szCs w:val="18"/>
        </w:rPr>
        <w:t xml:space="preserve">Algemene Zaken is in vergelijking met andere ministeries een relatief kleine inkoper. De inkopen omvatten diverse zaken; van kantoormeubilair en dienstauto's tot catering en dienstkleding.  </w:t>
      </w:r>
    </w:p>
    <w:p w14:paraId="20E2A599" w14:textId="77777777" w:rsidR="00BB3C9E" w:rsidRPr="00BB3C9E" w:rsidRDefault="00BB3C9E" w:rsidP="00BB3C9E">
      <w:pPr>
        <w:spacing w:line="240" w:lineRule="auto"/>
        <w:rPr>
          <w:szCs w:val="18"/>
        </w:rPr>
      </w:pPr>
      <w:r w:rsidRPr="00BB3C9E">
        <w:rPr>
          <w:szCs w:val="18"/>
        </w:rPr>
        <w:t>AZ maakt gebruik van de (Rijksbrede) Overeenkomst voor BHV-Middelen. Daarnaast stelt het ministerie veelal aanvullende veiligheidseisen aan haar leveranciers en dienstverleners, en hun personeel.</w:t>
      </w:r>
    </w:p>
    <w:p w14:paraId="31F79C2D" w14:textId="77777777" w:rsidR="00BB3C9E" w:rsidRPr="00BB3C9E" w:rsidRDefault="00BB3C9E" w:rsidP="00BB3C9E">
      <w:pPr>
        <w:spacing w:line="240" w:lineRule="auto"/>
        <w:rPr>
          <w:szCs w:val="18"/>
        </w:rPr>
      </w:pPr>
    </w:p>
    <w:p w14:paraId="032F29AB" w14:textId="77777777" w:rsidR="00BB3C9E" w:rsidRPr="00BB3C9E" w:rsidRDefault="00BB3C9E" w:rsidP="00BB3C9E">
      <w:pPr>
        <w:spacing w:line="240" w:lineRule="auto"/>
        <w:rPr>
          <w:b/>
          <w:bCs/>
          <w:szCs w:val="18"/>
        </w:rPr>
      </w:pPr>
      <w:r w:rsidRPr="00BB3C9E">
        <w:rPr>
          <w:b/>
          <w:bCs/>
          <w:szCs w:val="18"/>
        </w:rPr>
        <w:t xml:space="preserve">Het verstrekken van Opdrachten </w:t>
      </w:r>
    </w:p>
    <w:p w14:paraId="435E24E4" w14:textId="77777777" w:rsidR="00BB3C9E" w:rsidRPr="00BB3C9E" w:rsidRDefault="00BB3C9E" w:rsidP="00BB3C9E">
      <w:pPr>
        <w:spacing w:line="240" w:lineRule="auto"/>
        <w:rPr>
          <w:szCs w:val="18"/>
        </w:rPr>
      </w:pPr>
      <w:r w:rsidRPr="00BB3C9E">
        <w:rPr>
          <w:szCs w:val="18"/>
        </w:rPr>
        <w:t>Wanneer met AZ zaken wordt gedaan, wordt er door het ‘teaminkoop’ (</w:t>
      </w:r>
      <w:hyperlink r:id="rId16" w:history="1">
        <w:r w:rsidRPr="00BB3C9E">
          <w:rPr>
            <w:rStyle w:val="Hyperlink"/>
            <w:szCs w:val="18"/>
          </w:rPr>
          <w:t>teaminkoop@minaz.nl</w:t>
        </w:r>
      </w:hyperlink>
      <w:r w:rsidRPr="00BB3C9E">
        <w:rPr>
          <w:szCs w:val="18"/>
        </w:rPr>
        <w:t>) formeel opdracht vertrekt en ondertekend door de bugdgethouder. Elke opdracht dient te zijn voorzien van een ‘Plato referentienummer’. Indien dit nummer ontbreekt levert de betaling van de facturen ernstige vertraging op.</w:t>
      </w:r>
    </w:p>
    <w:p w14:paraId="0DBA1946" w14:textId="77777777" w:rsidR="00BB3C9E" w:rsidRPr="00BB3C9E" w:rsidRDefault="00BB3C9E" w:rsidP="00BB3C9E">
      <w:pPr>
        <w:spacing w:line="240" w:lineRule="auto"/>
        <w:rPr>
          <w:szCs w:val="18"/>
        </w:rPr>
      </w:pPr>
    </w:p>
    <w:p w14:paraId="37683FC3" w14:textId="77777777" w:rsidR="00BB3C9E" w:rsidRPr="00BB3C9E" w:rsidRDefault="00BB3C9E" w:rsidP="00BB3C9E">
      <w:pPr>
        <w:spacing w:line="240" w:lineRule="auto"/>
        <w:rPr>
          <w:szCs w:val="18"/>
        </w:rPr>
      </w:pPr>
      <w:r w:rsidRPr="00BB3C9E">
        <w:rPr>
          <w:szCs w:val="18"/>
        </w:rPr>
        <w:t xml:space="preserve">Doorgaans mogen meer functionarissen de MP en de SG vertegenwoordigen, zoals afdelingshoofden. De meeste ambtenaren van AZ zijn echter daartoe niet bevoegd. Indien u twijfels heeft omtrent de tekenbevoegdheid van AZ-functionarissen kunt u contact opnemen met Teaminkoop, </w:t>
      </w:r>
      <w:hyperlink r:id="rId17" w:history="1">
        <w:r w:rsidRPr="00BB3C9E">
          <w:rPr>
            <w:rStyle w:val="Hyperlink"/>
            <w:szCs w:val="18"/>
          </w:rPr>
          <w:t>teaminkoop@minaz.nl</w:t>
        </w:r>
      </w:hyperlink>
      <w:r w:rsidRPr="00BB3C9E">
        <w:rPr>
          <w:szCs w:val="18"/>
        </w:rPr>
        <w:t>.</w:t>
      </w:r>
    </w:p>
    <w:p w14:paraId="3562F18F" w14:textId="77777777" w:rsidR="00BB3C9E" w:rsidRPr="00BB3C9E" w:rsidRDefault="00BB3C9E" w:rsidP="00BB3C9E">
      <w:pPr>
        <w:spacing w:line="240" w:lineRule="auto"/>
        <w:rPr>
          <w:szCs w:val="18"/>
        </w:rPr>
      </w:pPr>
    </w:p>
    <w:p w14:paraId="2FD9CCFF" w14:textId="77777777" w:rsidR="00BB3C9E" w:rsidRPr="00BB3C9E" w:rsidRDefault="00BB3C9E" w:rsidP="00BB3C9E">
      <w:pPr>
        <w:spacing w:line="240" w:lineRule="auto"/>
        <w:rPr>
          <w:bCs/>
          <w:szCs w:val="18"/>
        </w:rPr>
      </w:pPr>
      <w:r w:rsidRPr="00BB3C9E">
        <w:rPr>
          <w:bCs/>
          <w:szCs w:val="18"/>
        </w:rPr>
        <w:t>Het kan voorkomen dat voor specifieke producten/diensten een offerte wordt gevraagd, een offerteaanvraag wordt altijd aangevraagd door de collega’s van Teaminkoop. Een opdracht wordt altijd schriftelijk verstrekt op basis van de voorwaarden van de Overeenkomst.</w:t>
      </w:r>
    </w:p>
    <w:p w14:paraId="519A2881" w14:textId="77777777" w:rsidR="00BB3C9E" w:rsidRPr="00BB3C9E" w:rsidRDefault="00BB3C9E" w:rsidP="00BB3C9E">
      <w:pPr>
        <w:spacing w:line="240" w:lineRule="auto"/>
        <w:rPr>
          <w:bCs/>
          <w:szCs w:val="18"/>
        </w:rPr>
      </w:pPr>
    </w:p>
    <w:p w14:paraId="2210BCD9" w14:textId="77777777" w:rsidR="00BB3C9E" w:rsidRPr="00BB3C9E" w:rsidRDefault="00BB3C9E" w:rsidP="00BB3C9E">
      <w:pPr>
        <w:spacing w:line="240" w:lineRule="auto"/>
        <w:rPr>
          <w:b/>
          <w:bCs/>
          <w:szCs w:val="18"/>
        </w:rPr>
      </w:pPr>
      <w:r w:rsidRPr="00BB3C9E">
        <w:rPr>
          <w:b/>
          <w:bCs/>
          <w:szCs w:val="18"/>
        </w:rPr>
        <w:t xml:space="preserve">Geheimhouding </w:t>
      </w:r>
    </w:p>
    <w:p w14:paraId="77299E74" w14:textId="77777777" w:rsidR="00BB3C9E" w:rsidRPr="00BB3C9E" w:rsidRDefault="00BB3C9E" w:rsidP="00BB3C9E">
      <w:pPr>
        <w:spacing w:line="240" w:lineRule="auto"/>
        <w:rPr>
          <w:szCs w:val="18"/>
        </w:rPr>
      </w:pPr>
      <w:r w:rsidRPr="00BB3C9E">
        <w:rPr>
          <w:szCs w:val="18"/>
        </w:rPr>
        <w:t>Het kan zijn dat bij de uitvoering van een opdracht veel vertrouwelijkheid in acht moet worden genomen. In dat soort gevallen wordt voorafgaand aan de offerteaanvraag een geheimhoudingsverklaring aan de Leverancier voorgelegd.</w:t>
      </w:r>
    </w:p>
    <w:p w14:paraId="12B0CF3D" w14:textId="77777777" w:rsidR="00BB3C9E" w:rsidRPr="00BB3C9E" w:rsidRDefault="00BB3C9E" w:rsidP="00BB3C9E">
      <w:pPr>
        <w:spacing w:line="240" w:lineRule="auto"/>
        <w:rPr>
          <w:b/>
          <w:bCs/>
          <w:szCs w:val="18"/>
        </w:rPr>
      </w:pPr>
    </w:p>
    <w:p w14:paraId="240B1DD2" w14:textId="77777777" w:rsidR="00BB3C9E" w:rsidRPr="00BB3C9E" w:rsidRDefault="00BB3C9E" w:rsidP="00BB3C9E">
      <w:pPr>
        <w:spacing w:line="240" w:lineRule="auto"/>
        <w:rPr>
          <w:b/>
          <w:bCs/>
          <w:szCs w:val="18"/>
        </w:rPr>
      </w:pPr>
      <w:r w:rsidRPr="00BB3C9E">
        <w:rPr>
          <w:b/>
          <w:bCs/>
          <w:szCs w:val="18"/>
        </w:rPr>
        <w:t>Elektronisch factureren</w:t>
      </w:r>
    </w:p>
    <w:p w14:paraId="5983BFC7" w14:textId="77777777" w:rsidR="00BB3C9E" w:rsidRPr="00BB3C9E" w:rsidRDefault="00BB3C9E" w:rsidP="00BB3C9E">
      <w:pPr>
        <w:spacing w:line="240" w:lineRule="auto"/>
        <w:rPr>
          <w:szCs w:val="18"/>
        </w:rPr>
      </w:pPr>
      <w:r w:rsidRPr="00BB3C9E">
        <w:rPr>
          <w:szCs w:val="18"/>
        </w:rPr>
        <w:t>Wellicht heeft u inmiddels via de media of andere kanalen gehoord dat de Rijksoverheid met ingang van 1 januari 2017 overstapt op e-factureren. De belangrijkste reden hiervoor is dat dit zowel voor u als leverancier, maar ook aan de zijde van Rijksoverheid, in een lastenverlichting resulteert. De Rijksoverheid heeft hier met het bedrijfsleven en werkgeversorganisaties afspraken over gemaakt.</w:t>
      </w:r>
    </w:p>
    <w:p w14:paraId="2E6121DE" w14:textId="77777777" w:rsidR="00BB3C9E" w:rsidRPr="00BB3C9E" w:rsidRDefault="00BB3C9E" w:rsidP="00BB3C9E">
      <w:pPr>
        <w:spacing w:line="240" w:lineRule="auto"/>
        <w:rPr>
          <w:b/>
          <w:bCs/>
          <w:szCs w:val="18"/>
        </w:rPr>
      </w:pPr>
    </w:p>
    <w:p w14:paraId="5F5CFCB1" w14:textId="77777777" w:rsidR="00BB3C9E" w:rsidRPr="00BB3C9E" w:rsidRDefault="00BB3C9E" w:rsidP="00BB3C9E">
      <w:pPr>
        <w:spacing w:line="240" w:lineRule="auto"/>
        <w:rPr>
          <w:szCs w:val="18"/>
        </w:rPr>
      </w:pPr>
      <w:r w:rsidRPr="00BB3C9E">
        <w:rPr>
          <w:szCs w:val="18"/>
        </w:rPr>
        <w:t>Deze verplichting geldt voor alle nieuwe Overeenkomsten die vanaf 1 januari 2017 worden afgesloten. Dit betekent dat e-factureren in de met u gesloten nieuwe overeenkomst/opdracht verplicht is. Hieronder vindt u hier meer informatie over.</w:t>
      </w:r>
    </w:p>
    <w:p w14:paraId="0D56F13D" w14:textId="77777777" w:rsidR="00BB3C9E" w:rsidRPr="00BB3C9E" w:rsidRDefault="00BB3C9E" w:rsidP="00BB3C9E">
      <w:pPr>
        <w:spacing w:line="240" w:lineRule="auto"/>
        <w:rPr>
          <w:szCs w:val="18"/>
        </w:rPr>
      </w:pPr>
    </w:p>
    <w:p w14:paraId="5B7169F4" w14:textId="77777777" w:rsidR="00BB3C9E" w:rsidRPr="00BB3C9E" w:rsidRDefault="00BB3C9E" w:rsidP="00BB3C9E">
      <w:pPr>
        <w:spacing w:line="240" w:lineRule="auto"/>
        <w:rPr>
          <w:szCs w:val="18"/>
        </w:rPr>
      </w:pPr>
      <w:r w:rsidRPr="00BB3C9E">
        <w:rPr>
          <w:szCs w:val="18"/>
        </w:rPr>
        <w:t xml:space="preserve">Om een e-factuur te kunnen indienen heeft u het </w:t>
      </w:r>
      <w:r w:rsidRPr="00BB3C9E">
        <w:rPr>
          <w:b/>
          <w:color w:val="000000"/>
          <w:szCs w:val="18"/>
        </w:rPr>
        <w:t>O</w:t>
      </w:r>
      <w:r w:rsidRPr="00BB3C9E">
        <w:rPr>
          <w:color w:val="000000"/>
          <w:szCs w:val="18"/>
        </w:rPr>
        <w:t>verheids</w:t>
      </w:r>
      <w:r w:rsidRPr="00BB3C9E">
        <w:rPr>
          <w:b/>
          <w:color w:val="000000"/>
          <w:szCs w:val="18"/>
        </w:rPr>
        <w:t>I</w:t>
      </w:r>
      <w:r w:rsidRPr="00BB3C9E">
        <w:rPr>
          <w:color w:val="000000"/>
          <w:szCs w:val="18"/>
        </w:rPr>
        <w:t>dentificatie</w:t>
      </w:r>
      <w:r w:rsidRPr="00BB3C9E">
        <w:rPr>
          <w:b/>
          <w:color w:val="000000"/>
          <w:szCs w:val="18"/>
        </w:rPr>
        <w:t>N</w:t>
      </w:r>
      <w:r w:rsidRPr="00BB3C9E">
        <w:rPr>
          <w:color w:val="000000"/>
          <w:szCs w:val="18"/>
        </w:rPr>
        <w:t>ummer (OIN)</w:t>
      </w:r>
      <w:r w:rsidRPr="00BB3C9E">
        <w:rPr>
          <w:color w:val="FF0000"/>
          <w:szCs w:val="18"/>
        </w:rPr>
        <w:t xml:space="preserve"> </w:t>
      </w:r>
      <w:r w:rsidRPr="00BB3C9E">
        <w:rPr>
          <w:szCs w:val="18"/>
        </w:rPr>
        <w:t xml:space="preserve">van de betreffende organisatie nodig. </w:t>
      </w:r>
    </w:p>
    <w:p w14:paraId="28FAA9B5" w14:textId="77777777" w:rsidR="00BB3C9E" w:rsidRPr="00BB3C9E" w:rsidRDefault="00BB3C9E" w:rsidP="00BB3C9E">
      <w:pPr>
        <w:spacing w:line="240" w:lineRule="auto"/>
        <w:rPr>
          <w:szCs w:val="18"/>
        </w:rPr>
      </w:pPr>
    </w:p>
    <w:p w14:paraId="334D4618" w14:textId="77777777" w:rsidR="00BB3C9E" w:rsidRPr="00BB3C9E" w:rsidRDefault="00BB3C9E" w:rsidP="00BB3C9E">
      <w:pPr>
        <w:rPr>
          <w:color w:val="000000" w:themeColor="text1"/>
          <w:szCs w:val="18"/>
        </w:rPr>
      </w:pPr>
      <w:r w:rsidRPr="00BB3C9E">
        <w:rPr>
          <w:color w:val="000000" w:themeColor="text1"/>
          <w:szCs w:val="18"/>
        </w:rPr>
        <w:t xml:space="preserve">De factuur dient te worden ingediend o.v.v. het inkoopnummer </w:t>
      </w:r>
      <w:r w:rsidRPr="00BB3C9E">
        <w:rPr>
          <w:b/>
          <w:bCs/>
          <w:color w:val="000000" w:themeColor="text1"/>
          <w:szCs w:val="18"/>
        </w:rPr>
        <w:t>XXX.</w:t>
      </w:r>
    </w:p>
    <w:p w14:paraId="3686C92E" w14:textId="77777777" w:rsidR="00BB3C9E" w:rsidRPr="00BB3C9E" w:rsidRDefault="00BB3C9E" w:rsidP="00BB3C9E">
      <w:pPr>
        <w:rPr>
          <w:color w:val="000000" w:themeColor="text1"/>
          <w:szCs w:val="18"/>
        </w:rPr>
      </w:pPr>
    </w:p>
    <w:p w14:paraId="6BE0C7F8" w14:textId="77777777" w:rsidR="00BB3C9E" w:rsidRPr="00BB3C9E" w:rsidRDefault="00BB3C9E" w:rsidP="00BB3C9E">
      <w:pPr>
        <w:rPr>
          <w:color w:val="000000" w:themeColor="text1"/>
          <w:szCs w:val="18"/>
        </w:rPr>
      </w:pPr>
      <w:r w:rsidRPr="00BB3C9E">
        <w:rPr>
          <w:color w:val="000000" w:themeColor="text1"/>
          <w:szCs w:val="18"/>
        </w:rPr>
        <w:t>U dient uitsluitend E-facturen in te dienen:</w:t>
      </w:r>
    </w:p>
    <w:p w14:paraId="29646244" w14:textId="77777777" w:rsidR="00BB3C9E" w:rsidRPr="00BB3C9E" w:rsidRDefault="00BB3C9E" w:rsidP="00BB3C9E">
      <w:pPr>
        <w:rPr>
          <w:color w:val="000000" w:themeColor="text1"/>
          <w:szCs w:val="18"/>
        </w:rPr>
      </w:pPr>
    </w:p>
    <w:p w14:paraId="0B1A9735" w14:textId="77777777" w:rsidR="00BB3C9E" w:rsidRPr="00BB3C9E" w:rsidRDefault="00BB3C9E" w:rsidP="00BB3C9E">
      <w:pPr>
        <w:rPr>
          <w:color w:val="000000" w:themeColor="text1"/>
          <w:szCs w:val="18"/>
        </w:rPr>
      </w:pPr>
      <w:r w:rsidRPr="00BB3C9E">
        <w:rPr>
          <w:color w:val="000000" w:themeColor="text1"/>
          <w:szCs w:val="18"/>
        </w:rPr>
        <w:t xml:space="preserve">Het OIN van het Ministerie van Algemene Zaken is: </w:t>
      </w:r>
    </w:p>
    <w:p w14:paraId="16279131" w14:textId="77777777" w:rsidR="00BB3C9E" w:rsidRPr="00BB3C9E" w:rsidRDefault="00BB3C9E" w:rsidP="00BB3C9E">
      <w:pPr>
        <w:rPr>
          <w:color w:val="000000" w:themeColor="text1"/>
          <w:szCs w:val="18"/>
        </w:rPr>
      </w:pPr>
    </w:p>
    <w:tbl>
      <w:tblPr>
        <w:tblW w:w="7093" w:type="dxa"/>
        <w:tblInd w:w="-13" w:type="dxa"/>
        <w:tblCellMar>
          <w:left w:w="0" w:type="dxa"/>
          <w:right w:w="0" w:type="dxa"/>
        </w:tblCellMar>
        <w:tblLook w:val="04A0" w:firstRow="1" w:lastRow="0" w:firstColumn="1" w:lastColumn="0" w:noHBand="0" w:noVBand="1"/>
      </w:tblPr>
      <w:tblGrid>
        <w:gridCol w:w="1467"/>
        <w:gridCol w:w="2835"/>
        <w:gridCol w:w="2835"/>
      </w:tblGrid>
      <w:tr w:rsidR="00BB3C9E" w:rsidRPr="00BB3C9E" w14:paraId="003BD859" w14:textId="77777777" w:rsidTr="001D032A">
        <w:trPr>
          <w:trHeight w:val="600"/>
        </w:trPr>
        <w:tc>
          <w:tcPr>
            <w:tcW w:w="1423" w:type="dxa"/>
            <w:tcBorders>
              <w:top w:val="single" w:sz="8" w:space="0" w:color="A6A6A6"/>
              <w:left w:val="single" w:sz="8" w:space="0" w:color="A6A6A6"/>
              <w:bottom w:val="single" w:sz="8" w:space="0" w:color="A6A6A6"/>
              <w:right w:val="single" w:sz="8" w:space="0" w:color="A6A6A6"/>
            </w:tcBorders>
            <w:noWrap/>
            <w:tcMar>
              <w:top w:w="0" w:type="dxa"/>
              <w:left w:w="70" w:type="dxa"/>
              <w:bottom w:w="0" w:type="dxa"/>
              <w:right w:w="70" w:type="dxa"/>
            </w:tcMar>
            <w:vAlign w:val="bottom"/>
            <w:hideMark/>
          </w:tcPr>
          <w:p w14:paraId="06F9BC7A"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lastRenderedPageBreak/>
              <w:t>Departement</w:t>
            </w:r>
          </w:p>
        </w:tc>
        <w:tc>
          <w:tcPr>
            <w:tcW w:w="2835" w:type="dxa"/>
            <w:tcBorders>
              <w:top w:val="single" w:sz="8" w:space="0" w:color="A6A6A6"/>
              <w:left w:val="nil"/>
              <w:bottom w:val="single" w:sz="8" w:space="0" w:color="A6A6A6"/>
              <w:right w:val="single" w:sz="8" w:space="0" w:color="A6A6A6"/>
            </w:tcBorders>
            <w:noWrap/>
            <w:tcMar>
              <w:top w:w="0" w:type="dxa"/>
              <w:left w:w="70" w:type="dxa"/>
              <w:bottom w:w="0" w:type="dxa"/>
              <w:right w:w="70" w:type="dxa"/>
            </w:tcMar>
            <w:vAlign w:val="bottom"/>
            <w:hideMark/>
          </w:tcPr>
          <w:p w14:paraId="35C04639"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t>Organisatienaam</w:t>
            </w:r>
          </w:p>
        </w:tc>
        <w:tc>
          <w:tcPr>
            <w:tcW w:w="2835" w:type="dxa"/>
            <w:tcBorders>
              <w:top w:val="single" w:sz="8" w:space="0" w:color="A6A6A6"/>
              <w:left w:val="nil"/>
              <w:bottom w:val="single" w:sz="8" w:space="0" w:color="A6A6A6"/>
              <w:right w:val="single" w:sz="8" w:space="0" w:color="A6A6A6"/>
            </w:tcBorders>
            <w:noWrap/>
            <w:tcMar>
              <w:top w:w="0" w:type="dxa"/>
              <w:left w:w="70" w:type="dxa"/>
              <w:bottom w:w="0" w:type="dxa"/>
              <w:right w:w="70" w:type="dxa"/>
            </w:tcMar>
            <w:vAlign w:val="bottom"/>
            <w:hideMark/>
          </w:tcPr>
          <w:p w14:paraId="2C52D180"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t>OIN</w:t>
            </w:r>
          </w:p>
        </w:tc>
      </w:tr>
      <w:tr w:rsidR="00BB3C9E" w:rsidRPr="00BB3C9E" w14:paraId="6C5F3724" w14:textId="77777777" w:rsidTr="001D032A">
        <w:trPr>
          <w:trHeight w:val="300"/>
        </w:trPr>
        <w:tc>
          <w:tcPr>
            <w:tcW w:w="1423" w:type="dxa"/>
            <w:tcBorders>
              <w:top w:val="nil"/>
              <w:left w:val="single" w:sz="8" w:space="0" w:color="A6A6A6"/>
              <w:bottom w:val="single" w:sz="8" w:space="0" w:color="A6A6A6"/>
              <w:right w:val="single" w:sz="8" w:space="0" w:color="A6A6A6"/>
            </w:tcBorders>
            <w:noWrap/>
            <w:tcMar>
              <w:top w:w="0" w:type="dxa"/>
              <w:left w:w="70" w:type="dxa"/>
              <w:bottom w:w="0" w:type="dxa"/>
              <w:right w:w="70" w:type="dxa"/>
            </w:tcMar>
            <w:vAlign w:val="bottom"/>
            <w:hideMark/>
          </w:tcPr>
          <w:p w14:paraId="12E76E54"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AZ</w:t>
            </w:r>
          </w:p>
        </w:tc>
        <w:tc>
          <w:tcPr>
            <w:tcW w:w="2835" w:type="dxa"/>
            <w:tcBorders>
              <w:top w:val="nil"/>
              <w:left w:val="nil"/>
              <w:bottom w:val="single" w:sz="8" w:space="0" w:color="A6A6A6"/>
              <w:right w:val="single" w:sz="8" w:space="0" w:color="A6A6A6"/>
            </w:tcBorders>
            <w:noWrap/>
            <w:tcMar>
              <w:top w:w="0" w:type="dxa"/>
              <w:left w:w="70" w:type="dxa"/>
              <w:bottom w:w="0" w:type="dxa"/>
              <w:right w:w="70" w:type="dxa"/>
            </w:tcMar>
            <w:vAlign w:val="bottom"/>
            <w:hideMark/>
          </w:tcPr>
          <w:p w14:paraId="5380557F"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Ministerie van Algemene Zaken</w:t>
            </w:r>
          </w:p>
        </w:tc>
        <w:tc>
          <w:tcPr>
            <w:tcW w:w="2835" w:type="dxa"/>
            <w:tcBorders>
              <w:top w:val="nil"/>
              <w:left w:val="nil"/>
              <w:bottom w:val="single" w:sz="8" w:space="0" w:color="A6A6A6"/>
              <w:right w:val="single" w:sz="8" w:space="0" w:color="A6A6A6"/>
            </w:tcBorders>
            <w:noWrap/>
            <w:tcMar>
              <w:top w:w="0" w:type="dxa"/>
              <w:left w:w="70" w:type="dxa"/>
              <w:bottom w:w="0" w:type="dxa"/>
              <w:right w:w="70" w:type="dxa"/>
            </w:tcMar>
            <w:vAlign w:val="bottom"/>
            <w:hideMark/>
          </w:tcPr>
          <w:p w14:paraId="7D5CCE31"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OIN: 00000001003227376000</w:t>
            </w:r>
          </w:p>
        </w:tc>
      </w:tr>
    </w:tbl>
    <w:p w14:paraId="1BD35E56" w14:textId="77777777" w:rsidR="00BB3C9E" w:rsidRPr="00BB3C9E" w:rsidRDefault="00BB3C9E" w:rsidP="00BB3C9E">
      <w:pPr>
        <w:rPr>
          <w:rFonts w:eastAsiaTheme="minorHAnsi"/>
          <w:color w:val="000000" w:themeColor="text1"/>
          <w:szCs w:val="18"/>
        </w:rPr>
      </w:pPr>
    </w:p>
    <w:p w14:paraId="16D6BF45" w14:textId="77777777" w:rsidR="00BB3C9E" w:rsidRPr="00BB3C9E" w:rsidRDefault="00BB3C9E" w:rsidP="00BB3C9E">
      <w:pPr>
        <w:rPr>
          <w:color w:val="000000" w:themeColor="text1"/>
          <w:szCs w:val="18"/>
        </w:rPr>
      </w:pPr>
      <w:r w:rsidRPr="00BB3C9E">
        <w:rPr>
          <w:color w:val="000000" w:themeColor="text1"/>
          <w:szCs w:val="18"/>
        </w:rPr>
        <w:t xml:space="preserve">U dient in te loggen via </w:t>
      </w:r>
      <w:hyperlink r:id="rId18" w:history="1">
        <w:r w:rsidRPr="00BB3C9E">
          <w:rPr>
            <w:rStyle w:val="Hyperlink"/>
            <w:color w:val="000000" w:themeColor="text1"/>
            <w:szCs w:val="18"/>
          </w:rPr>
          <w:t>https://digiinkoop.nl/</w:t>
        </w:r>
      </w:hyperlink>
      <w:r w:rsidRPr="00BB3C9E">
        <w:rPr>
          <w:color w:val="000000" w:themeColor="text1"/>
          <w:szCs w:val="18"/>
        </w:rPr>
        <w:t xml:space="preserve"> en voor meer informatie verwijs ik u naar de website </w:t>
      </w:r>
      <w:hyperlink r:id="rId19" w:history="1">
        <w:r w:rsidRPr="00BB3C9E">
          <w:rPr>
            <w:rStyle w:val="Hyperlink"/>
            <w:color w:val="000000" w:themeColor="text1"/>
            <w:szCs w:val="18"/>
          </w:rPr>
          <w:t>www.helpdesk-efactureren.nl</w:t>
        </w:r>
      </w:hyperlink>
      <w:r w:rsidRPr="00BB3C9E">
        <w:rPr>
          <w:color w:val="000000" w:themeColor="text1"/>
          <w:szCs w:val="18"/>
        </w:rPr>
        <w:t>.</w:t>
      </w:r>
    </w:p>
    <w:p w14:paraId="47746C1E" w14:textId="77777777" w:rsidR="00BB3C9E" w:rsidRPr="00F605CC" w:rsidRDefault="00BB3C9E" w:rsidP="00BB3C9E">
      <w:pPr>
        <w:rPr>
          <w:color w:val="000000" w:themeColor="text1"/>
          <w:szCs w:val="18"/>
        </w:rPr>
      </w:pPr>
      <w:r w:rsidRPr="00BB3C9E">
        <w:rPr>
          <w:color w:val="000000" w:themeColor="text1"/>
          <w:szCs w:val="18"/>
        </w:rPr>
        <w:t>Indien u problemen ondervindt bij het aanbieden van elektronische facturen kunt u contact opnemen met de centrale helpdesk (</w:t>
      </w:r>
      <w:hyperlink r:id="rId20" w:history="1">
        <w:r w:rsidRPr="00BB3C9E">
          <w:rPr>
            <w:rStyle w:val="Hyperlink"/>
            <w:color w:val="000000" w:themeColor="text1"/>
            <w:szCs w:val="18"/>
          </w:rPr>
          <w:t>helpdesk-efactureren@rvo.nl</w:t>
        </w:r>
      </w:hyperlink>
      <w:r w:rsidRPr="00BB3C9E">
        <w:rPr>
          <w:color w:val="000000" w:themeColor="text1"/>
          <w:szCs w:val="18"/>
        </w:rPr>
        <w:t>) of via 088-042 44 00 (optie 2).</w:t>
      </w:r>
    </w:p>
    <w:p w14:paraId="5864A1A0" w14:textId="77777777" w:rsidR="00BB3C9E" w:rsidRDefault="00BB3C9E" w:rsidP="00BB3C9E">
      <w:pPr>
        <w:spacing w:line="240" w:lineRule="auto"/>
        <w:rPr>
          <w:szCs w:val="18"/>
        </w:rPr>
      </w:pPr>
    </w:p>
    <w:p w14:paraId="27995217" w14:textId="77777777" w:rsidR="00BB3C9E" w:rsidRPr="00AF4B04" w:rsidRDefault="00BB3C9E" w:rsidP="00BB3C9E">
      <w:pPr>
        <w:spacing w:line="240" w:lineRule="auto"/>
        <w:rPr>
          <w:b/>
          <w:bCs/>
          <w:szCs w:val="18"/>
        </w:rPr>
      </w:pPr>
    </w:p>
    <w:p w14:paraId="3FEF0376" w14:textId="77777777" w:rsidR="00BB3C9E" w:rsidRPr="00AF4B04" w:rsidRDefault="00BB3C9E" w:rsidP="00BB3C9E">
      <w:pPr>
        <w:spacing w:line="240" w:lineRule="auto"/>
        <w:rPr>
          <w:b/>
          <w:bCs/>
          <w:szCs w:val="18"/>
        </w:rPr>
      </w:pPr>
      <w:r w:rsidRPr="00AF4B04">
        <w:rPr>
          <w:b/>
          <w:bCs/>
          <w:szCs w:val="18"/>
        </w:rPr>
        <w:t>Integriteit</w:t>
      </w:r>
    </w:p>
    <w:p w14:paraId="4F64AE2B" w14:textId="77777777" w:rsidR="00BB3C9E" w:rsidRPr="00AF4B04" w:rsidRDefault="00BB3C9E" w:rsidP="00BB3C9E">
      <w:pPr>
        <w:spacing w:line="240" w:lineRule="auto"/>
        <w:rPr>
          <w:szCs w:val="18"/>
        </w:rPr>
      </w:pPr>
      <w:r w:rsidRPr="00AF4B04">
        <w:rPr>
          <w:szCs w:val="18"/>
        </w:rPr>
        <w:t>De functionarissen van het ministerie gaan zorgvuldig en integer om met uw commercieel vertrouwelijke gegevens.</w:t>
      </w:r>
    </w:p>
    <w:p w14:paraId="647A7B77" w14:textId="77777777" w:rsidR="00BB3C9E" w:rsidRPr="00AF4B04" w:rsidRDefault="00BB3C9E" w:rsidP="00BB3C9E">
      <w:pPr>
        <w:spacing w:line="240" w:lineRule="auto"/>
        <w:rPr>
          <w:szCs w:val="18"/>
        </w:rPr>
      </w:pPr>
      <w:r w:rsidRPr="00AF4B04">
        <w:rPr>
          <w:szCs w:val="18"/>
        </w:rPr>
        <w:t xml:space="preserve">Ook van u verwacht het ministerie integriteit. Het aanbieden van enig voordeel (geldelijk of anderszins) aan functionarissen van Algemene Zaken, met het oog op beïnvloeding van de besluitvorming, is niet acceptabel en soms zelfs strafbaar. </w:t>
      </w:r>
    </w:p>
    <w:p w14:paraId="49DF67E3" w14:textId="77777777" w:rsidR="00BB3C9E" w:rsidRPr="00AF4B04" w:rsidRDefault="00BB3C9E" w:rsidP="00BB3C9E">
      <w:pPr>
        <w:spacing w:line="240" w:lineRule="auto"/>
        <w:rPr>
          <w:szCs w:val="18"/>
        </w:rPr>
      </w:pPr>
    </w:p>
    <w:p w14:paraId="1AA13946" w14:textId="77777777" w:rsidR="00BB3C9E" w:rsidRPr="00AF4B04" w:rsidRDefault="00BB3C9E" w:rsidP="00BB3C9E">
      <w:pPr>
        <w:spacing w:line="240" w:lineRule="auto"/>
        <w:rPr>
          <w:szCs w:val="18"/>
        </w:rPr>
      </w:pPr>
      <w:r w:rsidRPr="00AF4B04">
        <w:rPr>
          <w:szCs w:val="18"/>
        </w:rPr>
        <w:t>Uitnodigingen van u om niet-zakelijke bijeenkomsten bij te wonen, worden door het ministerie niet geaccepteerd. Het kan ertoe leiden dat een leverancier/dienstverlener zijn status als potentiële leverancier verliest.</w:t>
      </w:r>
    </w:p>
    <w:p w14:paraId="361EE2AF" w14:textId="77777777" w:rsidR="00BB3C9E" w:rsidRPr="00AF4B04" w:rsidRDefault="00BB3C9E" w:rsidP="00BB3C9E">
      <w:pPr>
        <w:spacing w:line="240" w:lineRule="auto"/>
        <w:rPr>
          <w:b/>
          <w:bCs/>
          <w:szCs w:val="18"/>
        </w:rPr>
      </w:pPr>
    </w:p>
    <w:p w14:paraId="59EB2C83" w14:textId="77777777" w:rsidR="00BB3C9E" w:rsidRPr="00AF4B04" w:rsidRDefault="00BB3C9E" w:rsidP="00BB3C9E">
      <w:pPr>
        <w:spacing w:line="240" w:lineRule="auto"/>
        <w:rPr>
          <w:b/>
          <w:bCs/>
          <w:szCs w:val="18"/>
        </w:rPr>
      </w:pPr>
      <w:r w:rsidRPr="00AF4B04">
        <w:rPr>
          <w:b/>
          <w:bCs/>
          <w:szCs w:val="18"/>
        </w:rPr>
        <w:t>Toegangsregeling voor de gebouwen van het ministerie</w:t>
      </w:r>
    </w:p>
    <w:p w14:paraId="2E178EBC" w14:textId="77777777" w:rsidR="00BB3C9E" w:rsidRPr="00AF4B04" w:rsidRDefault="00BB3C9E" w:rsidP="00BB3C9E">
      <w:pPr>
        <w:spacing w:line="240" w:lineRule="auto"/>
        <w:rPr>
          <w:szCs w:val="18"/>
        </w:rPr>
      </w:pPr>
      <w:r w:rsidRPr="00AF4B04">
        <w:rPr>
          <w:szCs w:val="18"/>
        </w:rPr>
        <w:t>Het is voor buitenstaanders niet toegestaan de panden van Algemene Zaken te betreden. Een bezoek moet van te voren worden aangemeld.</w:t>
      </w:r>
    </w:p>
    <w:p w14:paraId="58CB8069" w14:textId="77777777" w:rsidR="00BB3C9E" w:rsidRPr="00AF4B04" w:rsidRDefault="00BB3C9E" w:rsidP="00BB3C9E">
      <w:pPr>
        <w:spacing w:line="240" w:lineRule="auto"/>
        <w:rPr>
          <w:szCs w:val="18"/>
        </w:rPr>
      </w:pPr>
    </w:p>
    <w:p w14:paraId="120A2C3E" w14:textId="77777777" w:rsidR="00BB3C9E" w:rsidRPr="00AF4B04" w:rsidRDefault="00BB3C9E" w:rsidP="00BB3C9E">
      <w:pPr>
        <w:spacing w:line="240" w:lineRule="auto"/>
        <w:rPr>
          <w:szCs w:val="18"/>
        </w:rPr>
      </w:pPr>
      <w:r w:rsidRPr="00AF4B04">
        <w:rPr>
          <w:szCs w:val="18"/>
        </w:rPr>
        <w:t>De bezoeker wordt tijdens zijn aanwezigheid op het ministerie begeleid. In geval van regelmatig bezoek aan het ministerie, bijvoorbeeld in verband met het uitvoeren van werkzaamheden, dient de bezoeker zich persoonlijk te melden bij de receptie. Daarbij kan worden gevraagd om een 'Verklaring omtrent het Gedrag' (VOG) aan de beveiligingsmedewerker te  overhandigen. Hiervan zal vervolgens een kopie wordt gemaakt. Op basis daarvan wordt u als (regelmatig) bezoeker opgenomen in het bezoekersbestand.</w:t>
      </w:r>
    </w:p>
    <w:p w14:paraId="2B4FEFCF" w14:textId="77777777" w:rsidR="00BB3C9E" w:rsidRPr="00AF4B04" w:rsidRDefault="00BB3C9E" w:rsidP="00BB3C9E">
      <w:pPr>
        <w:spacing w:line="240" w:lineRule="auto"/>
        <w:rPr>
          <w:szCs w:val="18"/>
        </w:rPr>
      </w:pPr>
    </w:p>
    <w:p w14:paraId="34AFB543" w14:textId="77777777" w:rsidR="00BB3C9E" w:rsidRPr="00AF4B04" w:rsidRDefault="00BB3C9E" w:rsidP="00BB3C9E">
      <w:pPr>
        <w:spacing w:line="240" w:lineRule="auto"/>
        <w:rPr>
          <w:szCs w:val="18"/>
        </w:rPr>
      </w:pPr>
      <w:r w:rsidRPr="00AF4B04">
        <w:rPr>
          <w:szCs w:val="18"/>
        </w:rPr>
        <w:t>De te overleggen VOG moet origineel zijn en niet ouder dan twee maanden. Een dergelijke verklaring kan worden aangevraagd bij het gemeentehuis van de gemeente waar de aanvrager staat ingeschreven. Het verkrijgen van een VOG neemt enige weken in beslag.</w:t>
      </w:r>
    </w:p>
    <w:p w14:paraId="53C995BE" w14:textId="77777777" w:rsidR="00BB3C9E" w:rsidRPr="00AF4B04" w:rsidRDefault="00BB3C9E" w:rsidP="00BB3C9E">
      <w:pPr>
        <w:spacing w:line="240" w:lineRule="auto"/>
        <w:rPr>
          <w:szCs w:val="18"/>
        </w:rPr>
      </w:pPr>
    </w:p>
    <w:p w14:paraId="77828205" w14:textId="77777777" w:rsidR="00BB3C9E" w:rsidRPr="00AF4B04" w:rsidRDefault="00BB3C9E" w:rsidP="00BB3C9E">
      <w:pPr>
        <w:spacing w:line="240" w:lineRule="auto"/>
        <w:rPr>
          <w:szCs w:val="18"/>
        </w:rPr>
      </w:pPr>
      <w:r w:rsidRPr="00AF4B04">
        <w:rPr>
          <w:szCs w:val="18"/>
        </w:rPr>
        <w:t xml:space="preserve">Aan personen die niet zijn opgenomen in het bezoekersbestand, en die niet (vooraf) zijn aangemeld, wordt geen toegang verleend. Als men als gevolg van het niet voldoen aan bovenstaande toegangsregeling kosten maakt, kunnen die niet ten laste worden gebracht van het ministerie. Ook de daardoor te late leveringen worden aangemerkt als tekortschieten in de nakoming van de overeengekomen verplichting. </w:t>
      </w:r>
    </w:p>
    <w:p w14:paraId="64C2FE83" w14:textId="77777777" w:rsidR="00BB3C9E" w:rsidRPr="00AF4B04" w:rsidRDefault="00BB3C9E" w:rsidP="00BB3C9E">
      <w:pPr>
        <w:spacing w:line="240" w:lineRule="auto"/>
        <w:rPr>
          <w:b/>
          <w:bCs/>
          <w:szCs w:val="18"/>
        </w:rPr>
      </w:pPr>
    </w:p>
    <w:p w14:paraId="27AADBCE" w14:textId="77777777" w:rsidR="00BB3C9E" w:rsidRPr="00AF4B04" w:rsidRDefault="00BB3C9E" w:rsidP="00BB3C9E">
      <w:pPr>
        <w:spacing w:line="240" w:lineRule="auto"/>
        <w:rPr>
          <w:b/>
          <w:bCs/>
          <w:szCs w:val="18"/>
        </w:rPr>
      </w:pPr>
      <w:r w:rsidRPr="00AF4B04">
        <w:rPr>
          <w:b/>
          <w:bCs/>
          <w:szCs w:val="18"/>
        </w:rPr>
        <w:t>Contact</w:t>
      </w:r>
    </w:p>
    <w:p w14:paraId="60BF3D1C" w14:textId="77777777" w:rsidR="00BB3C9E" w:rsidRPr="00AF4B04" w:rsidRDefault="00BB3C9E" w:rsidP="00BB3C9E">
      <w:pPr>
        <w:spacing w:line="240" w:lineRule="auto"/>
        <w:rPr>
          <w:szCs w:val="18"/>
        </w:rPr>
      </w:pPr>
      <w:r w:rsidRPr="00AF4B04">
        <w:rPr>
          <w:szCs w:val="18"/>
        </w:rPr>
        <w:t>Hebt u vragen? Neem dan contact op met het ministerie van AZ </w:t>
      </w:r>
    </w:p>
    <w:p w14:paraId="23983BC2" w14:textId="77777777" w:rsidR="00BB3C9E" w:rsidRDefault="00BB3C9E" w:rsidP="00BB3C9E">
      <w:pPr>
        <w:spacing w:line="240" w:lineRule="auto"/>
        <w:rPr>
          <w:rStyle w:val="Hyperlink"/>
          <w:szCs w:val="18"/>
        </w:rPr>
      </w:pPr>
      <w:r w:rsidRPr="00AF4B04">
        <w:rPr>
          <w:szCs w:val="18"/>
        </w:rPr>
        <w:t xml:space="preserve">Adres: </w:t>
      </w:r>
      <w:r w:rsidRPr="00AF4B04">
        <w:rPr>
          <w:szCs w:val="18"/>
        </w:rPr>
        <w:br/>
        <w:t xml:space="preserve">Ministerie van Algemene Zaken </w:t>
      </w:r>
      <w:r w:rsidRPr="00AF4B04">
        <w:rPr>
          <w:szCs w:val="18"/>
        </w:rPr>
        <w:br/>
        <w:t xml:space="preserve">t.n.v. Team Inkoop </w:t>
      </w:r>
      <w:r w:rsidRPr="00AF4B04">
        <w:rPr>
          <w:szCs w:val="18"/>
        </w:rPr>
        <w:br/>
        <w:t xml:space="preserve">Postbus 20001 </w:t>
      </w:r>
      <w:r w:rsidRPr="00AF4B04">
        <w:rPr>
          <w:szCs w:val="18"/>
        </w:rPr>
        <w:br/>
        <w:t xml:space="preserve">2500 EA Den Haag </w:t>
      </w:r>
      <w:r w:rsidRPr="00AF4B04">
        <w:rPr>
          <w:szCs w:val="18"/>
        </w:rPr>
        <w:br/>
        <w:t xml:space="preserve">e-mail: </w:t>
      </w:r>
      <w:hyperlink r:id="rId21" w:history="1">
        <w:r w:rsidRPr="00AF4B04">
          <w:rPr>
            <w:rStyle w:val="Hyperlink"/>
            <w:szCs w:val="18"/>
          </w:rPr>
          <w:t>teaminkoop@minaz.nl</w:t>
        </w:r>
      </w:hyperlink>
    </w:p>
    <w:p w14:paraId="22393A20" w14:textId="77777777" w:rsidR="00BB3C9E" w:rsidRDefault="00BB3C9E">
      <w:pPr>
        <w:spacing w:line="240" w:lineRule="auto"/>
        <w:rPr>
          <w:rStyle w:val="Hyperlink"/>
          <w:szCs w:val="18"/>
        </w:rPr>
      </w:pPr>
      <w:r>
        <w:rPr>
          <w:rStyle w:val="Hyperlink"/>
          <w:szCs w:val="18"/>
        </w:rPr>
        <w:br w:type="page"/>
      </w:r>
    </w:p>
    <w:p w14:paraId="08779D65" w14:textId="43B1C621" w:rsidR="00BB3C9E" w:rsidRDefault="00BB3C9E" w:rsidP="00BB3C9E">
      <w:pPr>
        <w:pStyle w:val="Kop1"/>
        <w:numPr>
          <w:ilvl w:val="0"/>
          <w:numId w:val="0"/>
        </w:numPr>
        <w:spacing w:after="0" w:line="240" w:lineRule="auto"/>
      </w:pPr>
      <w:bookmarkStart w:id="16" w:name="_Toc63263382"/>
      <w:r w:rsidRPr="00976C74">
        <w:lastRenderedPageBreak/>
        <w:t>4.</w:t>
      </w:r>
      <w:r>
        <w:t>4</w:t>
      </w:r>
      <w:r w:rsidRPr="00976C74">
        <w:t xml:space="preserve"> Bestel- en facturatie-eisen Ministerie van </w:t>
      </w:r>
      <w:r>
        <w:t>Financiën</w:t>
      </w:r>
      <w:bookmarkEnd w:id="16"/>
    </w:p>
    <w:p w14:paraId="00579AD4" w14:textId="77777777" w:rsidR="00856405" w:rsidRDefault="00856405" w:rsidP="00856405">
      <w:pPr>
        <w:rPr>
          <w:iCs/>
        </w:rPr>
      </w:pPr>
    </w:p>
    <w:p w14:paraId="25D7B84D" w14:textId="09FE6AE5" w:rsidR="00856405" w:rsidRPr="00856405" w:rsidRDefault="00856405" w:rsidP="00856405">
      <w:pPr>
        <w:rPr>
          <w:rFonts w:ascii="Calibri" w:hAnsi="Calibri"/>
          <w:sz w:val="22"/>
          <w:szCs w:val="22"/>
        </w:rPr>
      </w:pPr>
      <w:r w:rsidRPr="00856405">
        <w:rPr>
          <w:iCs/>
        </w:rPr>
        <w:t xml:space="preserve">Voor verzending van facturen dient de Leverancier gebruik te maken van e-facturatie. De e-factuur dient op één van de drie volgende mogelijkheden ingezonden te worden: </w:t>
      </w:r>
    </w:p>
    <w:p w14:paraId="5FC61CF1"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diensten van Logius; </w:t>
      </w:r>
    </w:p>
    <w:p w14:paraId="4E512184"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Simplerinvoicing; </w:t>
      </w:r>
    </w:p>
    <w:p w14:paraId="197FA83C"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diensten van derden. </w:t>
      </w:r>
    </w:p>
    <w:p w14:paraId="5165D31F" w14:textId="77777777" w:rsidR="00856405" w:rsidRPr="00856405" w:rsidRDefault="00856405" w:rsidP="00856405">
      <w:r w:rsidRPr="00856405">
        <w:rPr>
          <w:iCs/>
          <w:szCs w:val="18"/>
        </w:rPr>
        <w:t> </w:t>
      </w:r>
    </w:p>
    <w:p w14:paraId="4A61377C" w14:textId="4085A04C" w:rsidR="00856405" w:rsidRPr="00856405" w:rsidRDefault="00856405" w:rsidP="00856405">
      <w:r w:rsidRPr="00856405">
        <w:rPr>
          <w:iCs/>
        </w:rPr>
        <w:t xml:space="preserve">Zie voor meer informatie Bijlage </w:t>
      </w:r>
      <w:r>
        <w:rPr>
          <w:iCs/>
        </w:rPr>
        <w:t>1C</w:t>
      </w:r>
      <w:r w:rsidRPr="00856405">
        <w:rPr>
          <w:iCs/>
        </w:rPr>
        <w:t xml:space="preserve"> Financiële bijsluiter: voorschriften aan e-facturen of ga naar de website van Logius: </w:t>
      </w:r>
      <w:hyperlink r:id="rId22" w:history="1">
        <w:r w:rsidRPr="00856405">
          <w:rPr>
            <w:rStyle w:val="Hyperlink"/>
            <w:iCs/>
          </w:rPr>
          <w:t>https://www.logius.nl/diensten/e-factureren/</w:t>
        </w:r>
      </w:hyperlink>
      <w:r w:rsidRPr="00856405">
        <w:rPr>
          <w:iCs/>
        </w:rPr>
        <w:t xml:space="preserve">  </w:t>
      </w:r>
    </w:p>
    <w:p w14:paraId="0E9A671E" w14:textId="77777777" w:rsidR="00856405" w:rsidRPr="00856405" w:rsidRDefault="00856405" w:rsidP="00856405">
      <w:r w:rsidRPr="00856405">
        <w:rPr>
          <w:iCs/>
        </w:rPr>
        <w:t> </w:t>
      </w:r>
    </w:p>
    <w:p w14:paraId="54729FEC" w14:textId="70DB9AF2" w:rsidR="00856405" w:rsidRPr="00856405" w:rsidRDefault="00856405" w:rsidP="00856405">
      <w:r w:rsidRPr="00856405">
        <w:rPr>
          <w:iCs/>
          <w:snapToGrid w:val="0"/>
        </w:rPr>
        <w:t>Binnen 5 werkdagen na definitieve gunning dient Leverancier aan te geven welke factureringsmogelijkheid (a,</w:t>
      </w:r>
      <w:r>
        <w:rPr>
          <w:iCs/>
          <w:snapToGrid w:val="0"/>
        </w:rPr>
        <w:t xml:space="preserve"> </w:t>
      </w:r>
      <w:r w:rsidRPr="00856405">
        <w:rPr>
          <w:iCs/>
          <w:snapToGrid w:val="0"/>
        </w:rPr>
        <w:t>b of c) door Leverancier zal worden gebruikt gedurende de looptijd van de Raamovereenkomst. De aansluitingskosten zijn voor rekening van de Leverancier.</w:t>
      </w:r>
    </w:p>
    <w:p w14:paraId="4C6DF926" w14:textId="77777777" w:rsidR="00856405" w:rsidRDefault="00856405" w:rsidP="00856405">
      <w:r>
        <w:rPr>
          <w:color w:val="1F497D"/>
          <w:szCs w:val="18"/>
        </w:rPr>
        <w:t> </w:t>
      </w:r>
    </w:p>
    <w:p w14:paraId="160AB615" w14:textId="77777777" w:rsidR="00856405" w:rsidRPr="00856405" w:rsidRDefault="00856405" w:rsidP="00856405"/>
    <w:sectPr w:rsidR="00856405" w:rsidRPr="00856405" w:rsidSect="0040292B">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640B9" w14:textId="77777777" w:rsidR="00AD06A8" w:rsidRDefault="00AD06A8">
      <w:r>
        <w:separator/>
      </w:r>
    </w:p>
    <w:p w14:paraId="42BDF31E" w14:textId="77777777" w:rsidR="00AD06A8" w:rsidRDefault="00AD06A8"/>
    <w:p w14:paraId="0C248DC2" w14:textId="77777777" w:rsidR="00AD06A8" w:rsidRDefault="00AD06A8"/>
    <w:p w14:paraId="715F065E" w14:textId="77777777" w:rsidR="00AD06A8" w:rsidRDefault="00AD06A8"/>
  </w:endnote>
  <w:endnote w:type="continuationSeparator" w:id="0">
    <w:p w14:paraId="1CEBD1B4" w14:textId="77777777" w:rsidR="00AD06A8" w:rsidRDefault="00AD06A8">
      <w:r>
        <w:continuationSeparator/>
      </w:r>
    </w:p>
    <w:p w14:paraId="1DD8BA50" w14:textId="77777777" w:rsidR="00AD06A8" w:rsidRDefault="00AD06A8"/>
    <w:p w14:paraId="1E705353" w14:textId="77777777" w:rsidR="00AD06A8" w:rsidRDefault="00AD06A8"/>
    <w:p w14:paraId="56395CD6" w14:textId="77777777" w:rsidR="00AD06A8" w:rsidRDefault="00AD0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Utopia Bold">
    <w:altName w:val="Times New Roman"/>
    <w:charset w:val="00"/>
    <w:family w:val="roman"/>
    <w:pitch w:val="variable"/>
    <w:sig w:usb0="80002027" w:usb1="00000000" w:usb2="00000000" w:usb3="00000000" w:csb0="000000D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KIX Barcode">
    <w:panose1 w:val="020B7200000000000000"/>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6B094" w14:textId="77777777" w:rsidR="00357F95" w:rsidRDefault="00357F95">
    <w:pPr>
      <w:pStyle w:val="Voettekst"/>
    </w:pPr>
  </w:p>
  <w:p w14:paraId="2790E493" w14:textId="77777777" w:rsidR="00357F95" w:rsidRDefault="00357F95"/>
  <w:tbl>
    <w:tblPr>
      <w:tblW w:w="9900" w:type="dxa"/>
      <w:tblLayout w:type="fixed"/>
      <w:tblCellMar>
        <w:left w:w="0" w:type="dxa"/>
        <w:right w:w="0" w:type="dxa"/>
      </w:tblCellMar>
      <w:tblLook w:val="0000" w:firstRow="0" w:lastRow="0" w:firstColumn="0" w:lastColumn="0" w:noHBand="0" w:noVBand="0"/>
    </w:tblPr>
    <w:tblGrid>
      <w:gridCol w:w="7752"/>
      <w:gridCol w:w="2148"/>
    </w:tblGrid>
    <w:tr w:rsidR="00357F95" w14:paraId="707C9632" w14:textId="77777777">
      <w:trPr>
        <w:trHeight w:hRule="exact" w:val="240"/>
      </w:trPr>
      <w:tc>
        <w:tcPr>
          <w:tcW w:w="7752" w:type="dxa"/>
          <w:shd w:val="clear" w:color="auto" w:fill="auto"/>
        </w:tcPr>
        <w:p w14:paraId="7C9DA7D3" w14:textId="77777777" w:rsidR="00357F95" w:rsidRDefault="00357F95" w:rsidP="00C26079">
          <w:r>
            <w:t>VERTROUWELIJK</w:t>
          </w:r>
        </w:p>
      </w:tc>
      <w:tc>
        <w:tcPr>
          <w:tcW w:w="2148" w:type="dxa"/>
        </w:tcPr>
        <w:p w14:paraId="473C5458" w14:textId="77777777" w:rsidR="00357F95" w:rsidRPr="00B74DD5" w:rsidRDefault="00357F95" w:rsidP="00C26079">
          <w:pPr>
            <w:pStyle w:val="Huisstijl-Paginanummering"/>
          </w:pPr>
          <w:r w:rsidRPr="00B74DD5">
            <w:t xml:space="preserve">Pagina </w:t>
          </w:r>
          <w:r w:rsidR="00D47761">
            <w:fldChar w:fldCharType="begin"/>
          </w:r>
          <w:r>
            <w:instrText xml:space="preserve"> PAGE   \* MERGEFORMAT </w:instrText>
          </w:r>
          <w:r w:rsidR="00D47761">
            <w:fldChar w:fldCharType="separate"/>
          </w:r>
          <w:r w:rsidR="00204C9A">
            <w:t>2</w:t>
          </w:r>
          <w:r w:rsidR="00D47761">
            <w:fldChar w:fldCharType="end"/>
          </w:r>
          <w:r w:rsidRPr="00B74DD5">
            <w:t xml:space="preserve"> van </w:t>
          </w:r>
          <w:fldSimple w:instr=" NUMPAGES   \* MERGEFORMAT ">
            <w:r w:rsidR="00204C9A">
              <w:t>4</w:t>
            </w:r>
          </w:fldSimple>
        </w:p>
      </w:tc>
    </w:tr>
  </w:tbl>
  <w:p w14:paraId="769B0162" w14:textId="77777777" w:rsidR="00357F95" w:rsidRDefault="00357F95"/>
  <w:tbl>
    <w:tblPr>
      <w:tblW w:w="9900" w:type="dxa"/>
      <w:tblLayout w:type="fixed"/>
      <w:tblCellMar>
        <w:left w:w="0" w:type="dxa"/>
        <w:right w:w="0" w:type="dxa"/>
      </w:tblCellMar>
      <w:tblLook w:val="0000" w:firstRow="0" w:lastRow="0" w:firstColumn="0" w:lastColumn="0" w:noHBand="0" w:noVBand="0"/>
    </w:tblPr>
    <w:tblGrid>
      <w:gridCol w:w="7752"/>
      <w:gridCol w:w="2148"/>
    </w:tblGrid>
    <w:tr w:rsidR="00357F95" w14:paraId="5F604AAC" w14:textId="77777777">
      <w:trPr>
        <w:trHeight w:hRule="exact" w:val="240"/>
      </w:trPr>
      <w:tc>
        <w:tcPr>
          <w:tcW w:w="7752" w:type="dxa"/>
          <w:shd w:val="clear" w:color="auto" w:fill="auto"/>
        </w:tcPr>
        <w:p w14:paraId="33910B4E" w14:textId="77777777" w:rsidR="00357F95" w:rsidRDefault="00357F95" w:rsidP="00C26079">
          <w:r>
            <w:t>VERTROUWELIJK</w:t>
          </w:r>
        </w:p>
      </w:tc>
      <w:tc>
        <w:tcPr>
          <w:tcW w:w="2148" w:type="dxa"/>
        </w:tcPr>
        <w:p w14:paraId="5E6B8F2B" w14:textId="77777777" w:rsidR="00357F95" w:rsidRPr="00B74DD5" w:rsidRDefault="00357F95" w:rsidP="00C26079">
          <w:pPr>
            <w:pStyle w:val="Huisstijl-Paginanummering"/>
          </w:pPr>
          <w:r w:rsidRPr="00B74DD5">
            <w:t xml:space="preserve">Pagina </w:t>
          </w:r>
          <w:r w:rsidR="00D47761">
            <w:fldChar w:fldCharType="begin"/>
          </w:r>
          <w:r>
            <w:instrText xml:space="preserve"> PAGE   \* MERGEFORMAT </w:instrText>
          </w:r>
          <w:r w:rsidR="00D47761">
            <w:fldChar w:fldCharType="separate"/>
          </w:r>
          <w:r w:rsidR="00204C9A">
            <w:t>2</w:t>
          </w:r>
          <w:r w:rsidR="00D47761">
            <w:fldChar w:fldCharType="end"/>
          </w:r>
          <w:r w:rsidRPr="00B74DD5">
            <w:t xml:space="preserve"> van </w:t>
          </w:r>
          <w:fldSimple w:instr=" NUMPAGES   \* MERGEFORMAT ">
            <w:r w:rsidR="00204C9A">
              <w:t>4</w:t>
            </w:r>
          </w:fldSimple>
        </w:p>
      </w:tc>
    </w:tr>
  </w:tbl>
  <w:p w14:paraId="0C1D9176" w14:textId="77777777" w:rsidR="00357F95" w:rsidRDefault="00357F95"/>
  <w:p w14:paraId="656221B3" w14:textId="77777777" w:rsidR="00357F95" w:rsidRDefault="00357F95"/>
  <w:p w14:paraId="00B3B4F6" w14:textId="77777777" w:rsidR="00357F95" w:rsidRDefault="00357F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357F95" w14:paraId="4DD00DA9" w14:textId="77777777" w:rsidTr="005B4F97">
      <w:trPr>
        <w:trHeight w:hRule="exact" w:val="240"/>
      </w:trPr>
      <w:tc>
        <w:tcPr>
          <w:tcW w:w="6260" w:type="dxa"/>
          <w:shd w:val="clear" w:color="auto" w:fill="auto"/>
        </w:tcPr>
        <w:p w14:paraId="5AA509FF" w14:textId="77777777" w:rsidR="00357F95" w:rsidRPr="00C12E90" w:rsidRDefault="00357F95" w:rsidP="002E14E1">
          <w:pPr>
            <w:rPr>
              <w:rStyle w:val="Huisstijl-Rubricering"/>
            </w:rPr>
          </w:pPr>
        </w:p>
      </w:tc>
      <w:tc>
        <w:tcPr>
          <w:tcW w:w="1392" w:type="dxa"/>
        </w:tcPr>
        <w:p w14:paraId="087D6673" w14:textId="03C78EC8" w:rsidR="00357F95" w:rsidRPr="006B1455" w:rsidRDefault="00357F95" w:rsidP="002E14E1">
          <w:pPr>
            <w:pStyle w:val="Huisstijl-Paginanummering"/>
            <w:jc w:val="right"/>
          </w:pPr>
          <w:r w:rsidRPr="006B1455">
            <w:t xml:space="preserve">Pagina </w:t>
          </w:r>
          <w:r w:rsidR="00D47761">
            <w:fldChar w:fldCharType="begin"/>
          </w:r>
          <w:r>
            <w:instrText xml:space="preserve"> PAGE   \* MERGEFORMAT </w:instrText>
          </w:r>
          <w:r w:rsidR="00D47761">
            <w:fldChar w:fldCharType="separate"/>
          </w:r>
          <w:r w:rsidR="008D1F12">
            <w:t>2</w:t>
          </w:r>
          <w:r w:rsidR="00D47761">
            <w:fldChar w:fldCharType="end"/>
          </w:r>
          <w:r w:rsidRPr="006B1455">
            <w:t xml:space="preserve"> van </w:t>
          </w:r>
          <w:fldSimple w:instr=" NUMPAGES   \* MERGEFORMAT ">
            <w:r w:rsidR="008D1F12">
              <w:t>16</w:t>
            </w:r>
          </w:fldSimple>
        </w:p>
      </w:tc>
    </w:tr>
  </w:tbl>
  <w:p w14:paraId="41A8FBF7" w14:textId="77777777" w:rsidR="00357F95" w:rsidRPr="00BC3B53" w:rsidRDefault="00357F95" w:rsidP="00B74DD5">
    <w:pPr>
      <w:spacing w:line="240" w:lineRule="auto"/>
      <w:rPr>
        <w:sz w:val="2"/>
        <w:szCs w:val="2"/>
      </w:rPr>
    </w:pPr>
  </w:p>
  <w:p w14:paraId="0AD6F7F8" w14:textId="77777777" w:rsidR="00357F95" w:rsidRDefault="00357F95"/>
  <w:p w14:paraId="73F39246" w14:textId="77777777" w:rsidR="00357F95" w:rsidRDefault="00357F95"/>
  <w:p w14:paraId="623F7593" w14:textId="77777777" w:rsidR="00357F95" w:rsidRDefault="00357F9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31024" w14:textId="77777777" w:rsidR="00357F95" w:rsidRPr="00BC3B53" w:rsidRDefault="00357F95"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50E9" w14:textId="77777777" w:rsidR="00AD06A8" w:rsidRPr="00B35331" w:rsidRDefault="00AD06A8" w:rsidP="00B35331">
      <w:pPr>
        <w:pStyle w:val="Voettekst"/>
      </w:pPr>
    </w:p>
    <w:p w14:paraId="0861DAEE" w14:textId="77777777" w:rsidR="00AD06A8" w:rsidRDefault="00AD06A8"/>
  </w:footnote>
  <w:footnote w:type="continuationSeparator" w:id="0">
    <w:p w14:paraId="24AF80D5" w14:textId="77777777" w:rsidR="00AD06A8" w:rsidRDefault="00AD06A8">
      <w:r>
        <w:continuationSeparator/>
      </w:r>
    </w:p>
    <w:p w14:paraId="7BEE3375" w14:textId="77777777" w:rsidR="00AD06A8" w:rsidRDefault="00AD06A8"/>
    <w:p w14:paraId="7C3905AA" w14:textId="77777777" w:rsidR="00AD06A8" w:rsidRDefault="00AD06A8"/>
    <w:p w14:paraId="329B35D5" w14:textId="77777777" w:rsidR="00AD06A8" w:rsidRDefault="00AD06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85B7" w14:textId="77777777" w:rsidR="00357F95" w:rsidRDefault="00357F95">
    <w:pPr>
      <w:pStyle w:val="Koptekst"/>
    </w:pPr>
  </w:p>
  <w:p w14:paraId="77BC9A04" w14:textId="77777777" w:rsidR="00357F95" w:rsidRDefault="00357F95"/>
  <w:p w14:paraId="196D71CF" w14:textId="77777777" w:rsidR="00357F95" w:rsidRDefault="00357F95"/>
  <w:p w14:paraId="16B3CA79" w14:textId="77777777" w:rsidR="00357F95" w:rsidRDefault="00357F95"/>
  <w:p w14:paraId="0A6B473F" w14:textId="77777777" w:rsidR="00357F95" w:rsidRDefault="00357F95"/>
  <w:p w14:paraId="5098F3B5" w14:textId="77777777" w:rsidR="00357F95" w:rsidRDefault="00357F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7238D" w14:textId="77777777" w:rsidR="00357F95" w:rsidRDefault="00357F95"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357F95" w:rsidRPr="00275984" w14:paraId="480EF006" w14:textId="77777777" w:rsidTr="002E14E1">
      <w:trPr>
        <w:trHeight w:val="400"/>
      </w:trPr>
      <w:tc>
        <w:tcPr>
          <w:tcW w:w="7520" w:type="dxa"/>
          <w:shd w:val="clear" w:color="auto" w:fill="auto"/>
        </w:tcPr>
        <w:p w14:paraId="491BBC2D" w14:textId="27C3DFFE" w:rsidR="00357F95" w:rsidRPr="002E14E1" w:rsidRDefault="00357F95" w:rsidP="00CC57C6">
          <w:pPr>
            <w:adjustRightInd w:val="0"/>
            <w:spacing w:line="180" w:lineRule="exact"/>
            <w:rPr>
              <w:sz w:val="13"/>
            </w:rPr>
          </w:pPr>
          <w:r w:rsidRPr="00941C86">
            <w:rPr>
              <w:rStyle w:val="Huisstijl-Koptekst"/>
            </w:rPr>
            <w:t xml:space="preserve">Bijlage </w:t>
          </w:r>
          <w:r>
            <w:rPr>
              <w:rStyle w:val="Huisstijl-Koptekst"/>
            </w:rPr>
            <w:t>Perceel</w:t>
          </w:r>
          <w:r w:rsidR="00635E26">
            <w:rPr>
              <w:rStyle w:val="Huisstijl-Koptekst"/>
            </w:rPr>
            <w:t xml:space="preserve"> </w:t>
          </w:r>
          <w:r>
            <w:rPr>
              <w:rStyle w:val="Huisstijl-Koptekst"/>
            </w:rPr>
            <w:t xml:space="preserve">1 </w:t>
          </w:r>
          <w:r w:rsidRPr="00D856B7">
            <w:rPr>
              <w:rStyle w:val="Huisstijl-Koptekst"/>
            </w:rPr>
            <w:t xml:space="preserve"> </w:t>
          </w:r>
          <w:r w:rsidR="003D267B">
            <w:rPr>
              <w:rStyle w:val="Huisstijl-Koptekst"/>
            </w:rPr>
            <w:t xml:space="preserve">Informatie </w:t>
          </w:r>
          <w:r w:rsidRPr="00D856B7">
            <w:rPr>
              <w:rStyle w:val="Huisstijl-Koptekst"/>
            </w:rPr>
            <w:t xml:space="preserve">Deelnemende </w:t>
          </w:r>
          <w:r>
            <w:rPr>
              <w:rStyle w:val="Huisstijl-Koptekst"/>
            </w:rPr>
            <w:t>organisatie</w:t>
          </w:r>
        </w:p>
      </w:tc>
    </w:tr>
  </w:tbl>
  <w:p w14:paraId="001B02AE" w14:textId="77777777" w:rsidR="00357F95" w:rsidRDefault="00357F9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2B529" w14:textId="77777777" w:rsidR="00357F95" w:rsidRDefault="008D1F12" w:rsidP="006E263E">
    <w:r>
      <w:rPr>
        <w:noProof/>
      </w:rPr>
      <w:pict w14:anchorId="450D9D3F">
        <v:shapetype id="_x0000_t202" coordsize="21600,21600" o:spt="202" path="m,l,21600r21600,l21600,xe">
          <v:stroke joinstyle="miter"/>
          <v:path gradientshapeok="t" o:connecttype="rect"/>
        </v:shapetype>
        <v:shape id="Text Box 29" o:spid="_x0000_s2049" type="#_x0000_t202" style="position:absolute;margin-left:108.2pt;margin-top:-6.9pt;width:317pt;height:137.5pt;z-index:25165772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357F95" w14:paraId="4982C0E3" w14:textId="77777777">
                  <w:trPr>
                    <w:trHeight w:val="2636"/>
                  </w:trPr>
                  <w:tc>
                    <w:tcPr>
                      <w:tcW w:w="737" w:type="dxa"/>
                      <w:shd w:val="clear" w:color="auto" w:fill="auto"/>
                    </w:tcPr>
                    <w:p w14:paraId="5824EB06" w14:textId="77777777" w:rsidR="00357F95" w:rsidRDefault="00357F95" w:rsidP="006E263E">
                      <w:pPr>
                        <w:spacing w:line="240" w:lineRule="auto"/>
                      </w:pPr>
                      <w:r>
                        <w:rPr>
                          <w:noProof/>
                        </w:rPr>
                        <w:drawing>
                          <wp:inline distT="0" distB="0" distL="0" distR="0" wp14:anchorId="47C39C54" wp14:editId="36512353">
                            <wp:extent cx="466090" cy="1587500"/>
                            <wp:effectExtent l="19050" t="0" r="0" b="0"/>
                            <wp:docPr id="5" name="Afbeelding 5"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B593CEB" w14:textId="77777777" w:rsidR="00357F95" w:rsidRDefault="00357F95" w:rsidP="006E263E">
                      <w:pPr>
                        <w:spacing w:line="240" w:lineRule="auto"/>
                      </w:pPr>
                      <w:r>
                        <w:rPr>
                          <w:noProof/>
                        </w:rPr>
                        <w:drawing>
                          <wp:inline distT="0" distB="0" distL="0" distR="0" wp14:anchorId="61C4F4B4" wp14:editId="5BEC7727">
                            <wp:extent cx="1757680" cy="14725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382EA32D" w14:textId="77777777" w:rsidR="00357F95" w:rsidRDefault="00357F95" w:rsidP="006E263E"/>
            </w:txbxContent>
          </v:textbox>
          <w10:wrap anchory="page"/>
        </v:shape>
      </w:pict>
    </w:r>
  </w:p>
  <w:p w14:paraId="079CC4AF" w14:textId="77777777" w:rsidR="00357F95" w:rsidRDefault="008D1F12" w:rsidP="0006027D">
    <w:r>
      <w:rPr>
        <w:noProof/>
      </w:rPr>
      <w:pict w14:anchorId="36564EB5">
        <v:rect id="Rectangle 32" o:spid="_x0000_s2050" style="position:absolute;margin-left:-199.3pt;margin-top:398pt;width:640.5pt;height:8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textbox>
            <w:txbxContent>
              <w:p w14:paraId="7F615101" w14:textId="77777777" w:rsidR="00D22732" w:rsidRDefault="00D22732"/>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3" w15:restartNumberingAfterBreak="0">
    <w:nsid w:val="187740D0"/>
    <w:multiLevelType w:val="hybridMultilevel"/>
    <w:tmpl w:val="7CB4A3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7730E7"/>
    <w:multiLevelType w:val="hybridMultilevel"/>
    <w:tmpl w:val="77C42DB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7" w15:restartNumberingAfterBreak="0">
    <w:nsid w:val="3E7B25A2"/>
    <w:multiLevelType w:val="hybridMultilevel"/>
    <w:tmpl w:val="053E9786"/>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11" w15:restartNumberingAfterBreak="0">
    <w:nsid w:val="5DB95D3B"/>
    <w:multiLevelType w:val="hybridMultilevel"/>
    <w:tmpl w:val="89FE6D72"/>
    <w:lvl w:ilvl="0" w:tplc="CE56311C">
      <w:start w:val="2005"/>
      <w:numFmt w:val="bullet"/>
      <w:lvlText w:val=""/>
      <w:lvlJc w:val="left"/>
      <w:pPr>
        <w:ind w:left="720" w:hanging="360"/>
      </w:pPr>
      <w:rPr>
        <w:rFonts w:ascii="Symbol" w:eastAsiaTheme="minorHAnsi" w:hAnsi="Symbol" w:cs="Verdana"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4"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15"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77CE6502"/>
    <w:multiLevelType w:val="hybridMultilevel"/>
    <w:tmpl w:val="A50A18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18"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1"/>
  </w:num>
  <w:num w:numId="2">
    <w:abstractNumId w:val="13"/>
  </w:num>
  <w:num w:numId="3">
    <w:abstractNumId w:val="17"/>
  </w:num>
  <w:num w:numId="4">
    <w:abstractNumId w:val="6"/>
  </w:num>
  <w:num w:numId="5">
    <w:abstractNumId w:val="12"/>
  </w:num>
  <w:num w:numId="6">
    <w:abstractNumId w:val="9"/>
  </w:num>
  <w:num w:numId="7">
    <w:abstractNumId w:val="10"/>
  </w:num>
  <w:num w:numId="8">
    <w:abstractNumId w:val="8"/>
  </w:num>
  <w:num w:numId="9">
    <w:abstractNumId w:val="0"/>
  </w:num>
  <w:num w:numId="10">
    <w:abstractNumId w:val="14"/>
  </w:num>
  <w:num w:numId="11">
    <w:abstractNumId w:val="2"/>
  </w:num>
  <w:num w:numId="12">
    <w:abstractNumId w:val="18"/>
  </w:num>
  <w:num w:numId="13">
    <w:abstractNumId w:val="15"/>
  </w:num>
  <w:num w:numId="14">
    <w:abstractNumId w:val="5"/>
  </w:num>
  <w:num w:numId="15">
    <w:abstractNumId w:val="3"/>
  </w:num>
  <w:num w:numId="16">
    <w:abstractNumId w:val="11"/>
  </w:num>
  <w:num w:numId="17">
    <w:abstractNumId w:val="1"/>
  </w:num>
  <w:num w:numId="18">
    <w:abstractNumId w:val="1"/>
  </w:num>
  <w:num w:numId="19">
    <w:abstractNumId w:val="1"/>
  </w:num>
  <w:num w:numId="20">
    <w:abstractNumId w:val="1"/>
  </w:num>
  <w:num w:numId="21">
    <w:abstractNumId w:val="1"/>
  </w:num>
  <w:num w:numId="22">
    <w:abstractNumId w:val="16"/>
  </w:num>
  <w:num w:numId="23">
    <w:abstractNumId w:val="4"/>
  </w:num>
  <w:num w:numId="24">
    <w:abstractNumId w:val="1"/>
  </w:num>
  <w:num w:numId="25">
    <w:abstractNumId w:val="1"/>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2052" fill="f" fillcolor="white" stroke="f">
      <v:fill color="white" on="f"/>
      <v:stroke on="f"/>
      <o:colormru v:ext="edit" colors="#009fe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72223"/>
    <w:rsid w:val="00003743"/>
    <w:rsid w:val="0000392E"/>
    <w:rsid w:val="00015D5B"/>
    <w:rsid w:val="00020189"/>
    <w:rsid w:val="00020EE4"/>
    <w:rsid w:val="00026447"/>
    <w:rsid w:val="00033426"/>
    <w:rsid w:val="00033C2D"/>
    <w:rsid w:val="00034A84"/>
    <w:rsid w:val="00035E67"/>
    <w:rsid w:val="00042C3C"/>
    <w:rsid w:val="00044809"/>
    <w:rsid w:val="00051BC6"/>
    <w:rsid w:val="00053066"/>
    <w:rsid w:val="00055358"/>
    <w:rsid w:val="00057B03"/>
    <w:rsid w:val="0006027D"/>
    <w:rsid w:val="00066927"/>
    <w:rsid w:val="00071F28"/>
    <w:rsid w:val="0007333C"/>
    <w:rsid w:val="00073C17"/>
    <w:rsid w:val="00081825"/>
    <w:rsid w:val="00082BB1"/>
    <w:rsid w:val="0008407A"/>
    <w:rsid w:val="00094B45"/>
    <w:rsid w:val="00096680"/>
    <w:rsid w:val="000A01F6"/>
    <w:rsid w:val="000A7488"/>
    <w:rsid w:val="000B2A0F"/>
    <w:rsid w:val="000B7281"/>
    <w:rsid w:val="000C3F40"/>
    <w:rsid w:val="000C43A2"/>
    <w:rsid w:val="000C52D5"/>
    <w:rsid w:val="000D18F6"/>
    <w:rsid w:val="000D6FA0"/>
    <w:rsid w:val="000D7BB7"/>
    <w:rsid w:val="000E2383"/>
    <w:rsid w:val="000F166B"/>
    <w:rsid w:val="000F1A72"/>
    <w:rsid w:val="000F2632"/>
    <w:rsid w:val="001118F7"/>
    <w:rsid w:val="00112DF1"/>
    <w:rsid w:val="00113A7B"/>
    <w:rsid w:val="00123082"/>
    <w:rsid w:val="00123704"/>
    <w:rsid w:val="001270C7"/>
    <w:rsid w:val="001429A1"/>
    <w:rsid w:val="00142BCD"/>
    <w:rsid w:val="0014786A"/>
    <w:rsid w:val="001516A4"/>
    <w:rsid w:val="00166556"/>
    <w:rsid w:val="001802CA"/>
    <w:rsid w:val="00184144"/>
    <w:rsid w:val="00185428"/>
    <w:rsid w:val="00185576"/>
    <w:rsid w:val="00185951"/>
    <w:rsid w:val="001A2505"/>
    <w:rsid w:val="001B7D7E"/>
    <w:rsid w:val="001C47F8"/>
    <w:rsid w:val="001C793E"/>
    <w:rsid w:val="001D1D3B"/>
    <w:rsid w:val="001D5178"/>
    <w:rsid w:val="001D6A0E"/>
    <w:rsid w:val="001E34C6"/>
    <w:rsid w:val="001E5581"/>
    <w:rsid w:val="00204C9A"/>
    <w:rsid w:val="00215347"/>
    <w:rsid w:val="00216ADD"/>
    <w:rsid w:val="0022356A"/>
    <w:rsid w:val="00227FC7"/>
    <w:rsid w:val="002328E9"/>
    <w:rsid w:val="002428E3"/>
    <w:rsid w:val="00246F1F"/>
    <w:rsid w:val="00260BAF"/>
    <w:rsid w:val="002650F7"/>
    <w:rsid w:val="00280F74"/>
    <w:rsid w:val="00285FC7"/>
    <w:rsid w:val="00286998"/>
    <w:rsid w:val="00290E4A"/>
    <w:rsid w:val="00295D32"/>
    <w:rsid w:val="002A1909"/>
    <w:rsid w:val="002A7199"/>
    <w:rsid w:val="002B153C"/>
    <w:rsid w:val="002D317B"/>
    <w:rsid w:val="002D746A"/>
    <w:rsid w:val="002E0F69"/>
    <w:rsid w:val="002E14C9"/>
    <w:rsid w:val="002E14E1"/>
    <w:rsid w:val="002F0160"/>
    <w:rsid w:val="002F35DC"/>
    <w:rsid w:val="002F4E34"/>
    <w:rsid w:val="0030145D"/>
    <w:rsid w:val="00302BF2"/>
    <w:rsid w:val="00303FB5"/>
    <w:rsid w:val="00305721"/>
    <w:rsid w:val="00307447"/>
    <w:rsid w:val="00312597"/>
    <w:rsid w:val="00342938"/>
    <w:rsid w:val="0034778A"/>
    <w:rsid w:val="003536B7"/>
    <w:rsid w:val="00353D56"/>
    <w:rsid w:val="00357F95"/>
    <w:rsid w:val="0036223B"/>
    <w:rsid w:val="0036252A"/>
    <w:rsid w:val="00364D9D"/>
    <w:rsid w:val="003737A8"/>
    <w:rsid w:val="0037461E"/>
    <w:rsid w:val="00374748"/>
    <w:rsid w:val="0038368A"/>
    <w:rsid w:val="00383906"/>
    <w:rsid w:val="00383DA1"/>
    <w:rsid w:val="00384EFF"/>
    <w:rsid w:val="0039744C"/>
    <w:rsid w:val="003A06C8"/>
    <w:rsid w:val="003A0D7C"/>
    <w:rsid w:val="003A74F5"/>
    <w:rsid w:val="003B58E3"/>
    <w:rsid w:val="003B7612"/>
    <w:rsid w:val="003B7EE7"/>
    <w:rsid w:val="003C18C0"/>
    <w:rsid w:val="003C22D4"/>
    <w:rsid w:val="003D267B"/>
    <w:rsid w:val="003D39EC"/>
    <w:rsid w:val="003D792D"/>
    <w:rsid w:val="003E036B"/>
    <w:rsid w:val="003E3DD5"/>
    <w:rsid w:val="003F44B7"/>
    <w:rsid w:val="0040292B"/>
    <w:rsid w:val="00410EB4"/>
    <w:rsid w:val="00413D48"/>
    <w:rsid w:val="004171BF"/>
    <w:rsid w:val="004213B0"/>
    <w:rsid w:val="00422FEE"/>
    <w:rsid w:val="0043334D"/>
    <w:rsid w:val="004379F3"/>
    <w:rsid w:val="00441AC2"/>
    <w:rsid w:val="00444592"/>
    <w:rsid w:val="004520E4"/>
    <w:rsid w:val="00452BCD"/>
    <w:rsid w:val="0045554D"/>
    <w:rsid w:val="00456B63"/>
    <w:rsid w:val="004830B1"/>
    <w:rsid w:val="00483F0B"/>
    <w:rsid w:val="00492A5E"/>
    <w:rsid w:val="004A027C"/>
    <w:rsid w:val="004A4096"/>
    <w:rsid w:val="004B02EC"/>
    <w:rsid w:val="004B4977"/>
    <w:rsid w:val="004B5465"/>
    <w:rsid w:val="004C7ED0"/>
    <w:rsid w:val="004D0859"/>
    <w:rsid w:val="004E13BE"/>
    <w:rsid w:val="004E32F0"/>
    <w:rsid w:val="004F0EC8"/>
    <w:rsid w:val="004F7FEE"/>
    <w:rsid w:val="00516022"/>
    <w:rsid w:val="00521CEE"/>
    <w:rsid w:val="00524434"/>
    <w:rsid w:val="00533FEA"/>
    <w:rsid w:val="00534880"/>
    <w:rsid w:val="005354DE"/>
    <w:rsid w:val="00536E1B"/>
    <w:rsid w:val="005405E6"/>
    <w:rsid w:val="0056306B"/>
    <w:rsid w:val="0056454C"/>
    <w:rsid w:val="00573041"/>
    <w:rsid w:val="00586269"/>
    <w:rsid w:val="00586E9F"/>
    <w:rsid w:val="005903FB"/>
    <w:rsid w:val="005A03A3"/>
    <w:rsid w:val="005A40E3"/>
    <w:rsid w:val="005B4F97"/>
    <w:rsid w:val="005B77E3"/>
    <w:rsid w:val="005C0C8B"/>
    <w:rsid w:val="005C164B"/>
    <w:rsid w:val="005C1A3A"/>
    <w:rsid w:val="005C3177"/>
    <w:rsid w:val="005C3FE0"/>
    <w:rsid w:val="005C740C"/>
    <w:rsid w:val="005D0300"/>
    <w:rsid w:val="005F0E31"/>
    <w:rsid w:val="005F2F08"/>
    <w:rsid w:val="005F4A65"/>
    <w:rsid w:val="006017B2"/>
    <w:rsid w:val="00604859"/>
    <w:rsid w:val="006048F4"/>
    <w:rsid w:val="0060660A"/>
    <w:rsid w:val="00612294"/>
    <w:rsid w:val="00617A44"/>
    <w:rsid w:val="00617B19"/>
    <w:rsid w:val="00621FF5"/>
    <w:rsid w:val="00625CD0"/>
    <w:rsid w:val="00635DE3"/>
    <w:rsid w:val="00635E26"/>
    <w:rsid w:val="0063696C"/>
    <w:rsid w:val="00644285"/>
    <w:rsid w:val="00645EC4"/>
    <w:rsid w:val="006469F6"/>
    <w:rsid w:val="00650A59"/>
    <w:rsid w:val="006614C4"/>
    <w:rsid w:val="00661591"/>
    <w:rsid w:val="0066632F"/>
    <w:rsid w:val="006665E1"/>
    <w:rsid w:val="00667BAB"/>
    <w:rsid w:val="006B03AF"/>
    <w:rsid w:val="006B3F98"/>
    <w:rsid w:val="006B5A19"/>
    <w:rsid w:val="006B6A7F"/>
    <w:rsid w:val="006C18B8"/>
    <w:rsid w:val="006C1E7E"/>
    <w:rsid w:val="006C2535"/>
    <w:rsid w:val="006D4B0D"/>
    <w:rsid w:val="006D60B4"/>
    <w:rsid w:val="006D75E1"/>
    <w:rsid w:val="006E0120"/>
    <w:rsid w:val="006E263E"/>
    <w:rsid w:val="006E3546"/>
    <w:rsid w:val="006E4694"/>
    <w:rsid w:val="006E7216"/>
    <w:rsid w:val="006F0F93"/>
    <w:rsid w:val="006F35FA"/>
    <w:rsid w:val="006F6E0D"/>
    <w:rsid w:val="00703AEF"/>
    <w:rsid w:val="00714704"/>
    <w:rsid w:val="00715237"/>
    <w:rsid w:val="00715F39"/>
    <w:rsid w:val="0072335D"/>
    <w:rsid w:val="007254A5"/>
    <w:rsid w:val="00725748"/>
    <w:rsid w:val="0073720D"/>
    <w:rsid w:val="007402E0"/>
    <w:rsid w:val="00742AB9"/>
    <w:rsid w:val="0074776B"/>
    <w:rsid w:val="00754FBF"/>
    <w:rsid w:val="00755ED7"/>
    <w:rsid w:val="0076016D"/>
    <w:rsid w:val="007739B7"/>
    <w:rsid w:val="00775344"/>
    <w:rsid w:val="007777DF"/>
    <w:rsid w:val="00782FA5"/>
    <w:rsid w:val="00783559"/>
    <w:rsid w:val="007A4105"/>
    <w:rsid w:val="007A474C"/>
    <w:rsid w:val="007B0280"/>
    <w:rsid w:val="007B6D1A"/>
    <w:rsid w:val="007C406E"/>
    <w:rsid w:val="007D3504"/>
    <w:rsid w:val="007D4FB6"/>
    <w:rsid w:val="007D6EB6"/>
    <w:rsid w:val="007E4FBC"/>
    <w:rsid w:val="007F428E"/>
    <w:rsid w:val="00810274"/>
    <w:rsid w:val="00812028"/>
    <w:rsid w:val="00814D03"/>
    <w:rsid w:val="00816074"/>
    <w:rsid w:val="00824950"/>
    <w:rsid w:val="00825017"/>
    <w:rsid w:val="0083178B"/>
    <w:rsid w:val="00833695"/>
    <w:rsid w:val="00842CD8"/>
    <w:rsid w:val="00847C82"/>
    <w:rsid w:val="008553C7"/>
    <w:rsid w:val="00856405"/>
    <w:rsid w:val="00857FEB"/>
    <w:rsid w:val="00860B95"/>
    <w:rsid w:val="008616E0"/>
    <w:rsid w:val="00862050"/>
    <w:rsid w:val="008646B0"/>
    <w:rsid w:val="008666D2"/>
    <w:rsid w:val="00872394"/>
    <w:rsid w:val="00881158"/>
    <w:rsid w:val="0088766C"/>
    <w:rsid w:val="0089074F"/>
    <w:rsid w:val="00891692"/>
    <w:rsid w:val="0089373C"/>
    <w:rsid w:val="0089649F"/>
    <w:rsid w:val="008A1F93"/>
    <w:rsid w:val="008B299C"/>
    <w:rsid w:val="008B3929"/>
    <w:rsid w:val="008B3C2F"/>
    <w:rsid w:val="008B4CB3"/>
    <w:rsid w:val="008B54B2"/>
    <w:rsid w:val="008C2AB9"/>
    <w:rsid w:val="008C46FD"/>
    <w:rsid w:val="008C490D"/>
    <w:rsid w:val="008C67AF"/>
    <w:rsid w:val="008D1C5B"/>
    <w:rsid w:val="008D1F12"/>
    <w:rsid w:val="008E305D"/>
    <w:rsid w:val="008F0C84"/>
    <w:rsid w:val="008F2143"/>
    <w:rsid w:val="008F6288"/>
    <w:rsid w:val="00905394"/>
    <w:rsid w:val="00910642"/>
    <w:rsid w:val="00917821"/>
    <w:rsid w:val="009222F6"/>
    <w:rsid w:val="00927B38"/>
    <w:rsid w:val="009311C8"/>
    <w:rsid w:val="00931C50"/>
    <w:rsid w:val="00933376"/>
    <w:rsid w:val="009336FC"/>
    <w:rsid w:val="009342F4"/>
    <w:rsid w:val="00941C86"/>
    <w:rsid w:val="00942355"/>
    <w:rsid w:val="00946AAD"/>
    <w:rsid w:val="00952019"/>
    <w:rsid w:val="0095748C"/>
    <w:rsid w:val="00960C6F"/>
    <w:rsid w:val="00961FA7"/>
    <w:rsid w:val="00963802"/>
    <w:rsid w:val="00966381"/>
    <w:rsid w:val="009668DE"/>
    <w:rsid w:val="009718F9"/>
    <w:rsid w:val="00975112"/>
    <w:rsid w:val="00975202"/>
    <w:rsid w:val="009753D7"/>
    <w:rsid w:val="00976C74"/>
    <w:rsid w:val="00980CF8"/>
    <w:rsid w:val="00983333"/>
    <w:rsid w:val="00991B38"/>
    <w:rsid w:val="00991B5F"/>
    <w:rsid w:val="00995F11"/>
    <w:rsid w:val="00997B83"/>
    <w:rsid w:val="009A3B71"/>
    <w:rsid w:val="009A3CA0"/>
    <w:rsid w:val="009A61BC"/>
    <w:rsid w:val="009A676D"/>
    <w:rsid w:val="009B393A"/>
    <w:rsid w:val="009B424D"/>
    <w:rsid w:val="009C1AC6"/>
    <w:rsid w:val="009C4F04"/>
    <w:rsid w:val="009C4F0B"/>
    <w:rsid w:val="009C533A"/>
    <w:rsid w:val="009E042D"/>
    <w:rsid w:val="009E4E12"/>
    <w:rsid w:val="009E6427"/>
    <w:rsid w:val="009F3851"/>
    <w:rsid w:val="00A12458"/>
    <w:rsid w:val="00A14D43"/>
    <w:rsid w:val="00A17708"/>
    <w:rsid w:val="00A23199"/>
    <w:rsid w:val="00A27328"/>
    <w:rsid w:val="00A30E68"/>
    <w:rsid w:val="00A34AA0"/>
    <w:rsid w:val="00A35AA2"/>
    <w:rsid w:val="00A3735C"/>
    <w:rsid w:val="00A37BAD"/>
    <w:rsid w:val="00A41EFC"/>
    <w:rsid w:val="00A56946"/>
    <w:rsid w:val="00A578D8"/>
    <w:rsid w:val="00A61759"/>
    <w:rsid w:val="00A63517"/>
    <w:rsid w:val="00A65FF9"/>
    <w:rsid w:val="00A72E2B"/>
    <w:rsid w:val="00A74779"/>
    <w:rsid w:val="00A9024B"/>
    <w:rsid w:val="00A94A09"/>
    <w:rsid w:val="00AA6EB9"/>
    <w:rsid w:val="00AB762B"/>
    <w:rsid w:val="00AB78E0"/>
    <w:rsid w:val="00AC0810"/>
    <w:rsid w:val="00AC49D8"/>
    <w:rsid w:val="00AC523C"/>
    <w:rsid w:val="00AD06A8"/>
    <w:rsid w:val="00AD3227"/>
    <w:rsid w:val="00AD3A3C"/>
    <w:rsid w:val="00AD6E5F"/>
    <w:rsid w:val="00AE11B7"/>
    <w:rsid w:val="00AF0612"/>
    <w:rsid w:val="00AF4DA8"/>
    <w:rsid w:val="00B06C4D"/>
    <w:rsid w:val="00B07BC7"/>
    <w:rsid w:val="00B07DA3"/>
    <w:rsid w:val="00B1313D"/>
    <w:rsid w:val="00B14F5D"/>
    <w:rsid w:val="00B26CCF"/>
    <w:rsid w:val="00B30A00"/>
    <w:rsid w:val="00B316B9"/>
    <w:rsid w:val="00B35331"/>
    <w:rsid w:val="00B423F8"/>
    <w:rsid w:val="00B46041"/>
    <w:rsid w:val="00B51544"/>
    <w:rsid w:val="00B531DD"/>
    <w:rsid w:val="00B557C6"/>
    <w:rsid w:val="00B60860"/>
    <w:rsid w:val="00B632AB"/>
    <w:rsid w:val="00B63977"/>
    <w:rsid w:val="00B63B58"/>
    <w:rsid w:val="00B71DC2"/>
    <w:rsid w:val="00B73546"/>
    <w:rsid w:val="00B74DD5"/>
    <w:rsid w:val="00B74F88"/>
    <w:rsid w:val="00B76A6E"/>
    <w:rsid w:val="00B86B18"/>
    <w:rsid w:val="00B93893"/>
    <w:rsid w:val="00BB05FE"/>
    <w:rsid w:val="00BB1670"/>
    <w:rsid w:val="00BB3147"/>
    <w:rsid w:val="00BB3C9E"/>
    <w:rsid w:val="00BC12A3"/>
    <w:rsid w:val="00BC3B53"/>
    <w:rsid w:val="00BC56F5"/>
    <w:rsid w:val="00BD275B"/>
    <w:rsid w:val="00BD6D21"/>
    <w:rsid w:val="00BE2D55"/>
    <w:rsid w:val="00BF37A3"/>
    <w:rsid w:val="00BF6668"/>
    <w:rsid w:val="00C12A83"/>
    <w:rsid w:val="00C12E90"/>
    <w:rsid w:val="00C206F1"/>
    <w:rsid w:val="00C26079"/>
    <w:rsid w:val="00C35A91"/>
    <w:rsid w:val="00C40C60"/>
    <w:rsid w:val="00C53426"/>
    <w:rsid w:val="00C63108"/>
    <w:rsid w:val="00C63A3E"/>
    <w:rsid w:val="00C6537C"/>
    <w:rsid w:val="00C7256F"/>
    <w:rsid w:val="00C77BB7"/>
    <w:rsid w:val="00C876B7"/>
    <w:rsid w:val="00C90846"/>
    <w:rsid w:val="00C97238"/>
    <w:rsid w:val="00CA0A69"/>
    <w:rsid w:val="00CA0E76"/>
    <w:rsid w:val="00CA47D3"/>
    <w:rsid w:val="00CB5A73"/>
    <w:rsid w:val="00CC57C6"/>
    <w:rsid w:val="00CD04CD"/>
    <w:rsid w:val="00CD604A"/>
    <w:rsid w:val="00CD6791"/>
    <w:rsid w:val="00CD700D"/>
    <w:rsid w:val="00CE2EA9"/>
    <w:rsid w:val="00CE3717"/>
    <w:rsid w:val="00CE39B5"/>
    <w:rsid w:val="00CE74D9"/>
    <w:rsid w:val="00CF053F"/>
    <w:rsid w:val="00CF085B"/>
    <w:rsid w:val="00CF5AD3"/>
    <w:rsid w:val="00CF7C8B"/>
    <w:rsid w:val="00D078E1"/>
    <w:rsid w:val="00D07988"/>
    <w:rsid w:val="00D122DE"/>
    <w:rsid w:val="00D12A7F"/>
    <w:rsid w:val="00D22732"/>
    <w:rsid w:val="00D23522"/>
    <w:rsid w:val="00D279AE"/>
    <w:rsid w:val="00D34142"/>
    <w:rsid w:val="00D402A2"/>
    <w:rsid w:val="00D405AB"/>
    <w:rsid w:val="00D47761"/>
    <w:rsid w:val="00D47A16"/>
    <w:rsid w:val="00D5423B"/>
    <w:rsid w:val="00D54F4E"/>
    <w:rsid w:val="00D55865"/>
    <w:rsid w:val="00D56274"/>
    <w:rsid w:val="00D60BA4"/>
    <w:rsid w:val="00D6528C"/>
    <w:rsid w:val="00D72223"/>
    <w:rsid w:val="00D72421"/>
    <w:rsid w:val="00D7257A"/>
    <w:rsid w:val="00D73F97"/>
    <w:rsid w:val="00D7577E"/>
    <w:rsid w:val="00D80CCE"/>
    <w:rsid w:val="00D80D04"/>
    <w:rsid w:val="00D840B2"/>
    <w:rsid w:val="00D856B7"/>
    <w:rsid w:val="00D903E0"/>
    <w:rsid w:val="00DE578A"/>
    <w:rsid w:val="00DF1D1E"/>
    <w:rsid w:val="00DF2583"/>
    <w:rsid w:val="00DF54D9"/>
    <w:rsid w:val="00E03D32"/>
    <w:rsid w:val="00E10DC6"/>
    <w:rsid w:val="00E11F8E"/>
    <w:rsid w:val="00E145EA"/>
    <w:rsid w:val="00E27993"/>
    <w:rsid w:val="00E364EF"/>
    <w:rsid w:val="00E426A4"/>
    <w:rsid w:val="00E42D22"/>
    <w:rsid w:val="00E439FD"/>
    <w:rsid w:val="00E45D3C"/>
    <w:rsid w:val="00E50A17"/>
    <w:rsid w:val="00E634E3"/>
    <w:rsid w:val="00E659A6"/>
    <w:rsid w:val="00E6738D"/>
    <w:rsid w:val="00EA0D09"/>
    <w:rsid w:val="00EA75C1"/>
    <w:rsid w:val="00EB7550"/>
    <w:rsid w:val="00EC237D"/>
    <w:rsid w:val="00ED6E11"/>
    <w:rsid w:val="00EE1A75"/>
    <w:rsid w:val="00EE4A1F"/>
    <w:rsid w:val="00EF1B5A"/>
    <w:rsid w:val="00EF2CCA"/>
    <w:rsid w:val="00EF5AF5"/>
    <w:rsid w:val="00F03E1B"/>
    <w:rsid w:val="00F16EBD"/>
    <w:rsid w:val="00F2608D"/>
    <w:rsid w:val="00F3255C"/>
    <w:rsid w:val="00F32DFF"/>
    <w:rsid w:val="00F36803"/>
    <w:rsid w:val="00F44A30"/>
    <w:rsid w:val="00F46AA1"/>
    <w:rsid w:val="00F53F91"/>
    <w:rsid w:val="00F57321"/>
    <w:rsid w:val="00F61A72"/>
    <w:rsid w:val="00F66F13"/>
    <w:rsid w:val="00F67D64"/>
    <w:rsid w:val="00F7349A"/>
    <w:rsid w:val="00F74073"/>
    <w:rsid w:val="00F74EE0"/>
    <w:rsid w:val="00F77453"/>
    <w:rsid w:val="00FA1759"/>
    <w:rsid w:val="00FB069B"/>
    <w:rsid w:val="00FB06ED"/>
    <w:rsid w:val="00FB698E"/>
    <w:rsid w:val="00FB76DB"/>
    <w:rsid w:val="00FC36AB"/>
    <w:rsid w:val="00FD1727"/>
    <w:rsid w:val="00FD2798"/>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o:colormru v:ext="edit" colors="#009fee"/>
    </o:shapedefaults>
    <o:shapelayout v:ext="edit">
      <o:idmap v:ext="edit" data="1"/>
    </o:shapelayout>
  </w:shapeDefaults>
  <w:decimalSymbol w:val=","/>
  <w:listSeparator w:val=";"/>
  <w14:docId w14:val="19A4043D"/>
  <w15:docId w15:val="{6F12777E-ABD7-4F37-A4A7-103C904F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character" w:customStyle="1" w:styleId="KoptekstChar">
    <w:name w:val="Koptekst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qFormat/>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basedOn w:val="Standaard"/>
    <w:uiPriority w:val="1"/>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Default">
    <w:name w:val="Default"/>
    <w:rsid w:val="009E4E12"/>
    <w:pPr>
      <w:autoSpaceDE w:val="0"/>
      <w:autoSpaceDN w:val="0"/>
      <w:adjustRightInd w:val="0"/>
    </w:pPr>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0424">
      <w:bodyDiv w:val="1"/>
      <w:marLeft w:val="0"/>
      <w:marRight w:val="0"/>
      <w:marTop w:val="0"/>
      <w:marBottom w:val="0"/>
      <w:divBdr>
        <w:top w:val="none" w:sz="0" w:space="0" w:color="auto"/>
        <w:left w:val="none" w:sz="0" w:space="0" w:color="auto"/>
        <w:bottom w:val="none" w:sz="0" w:space="0" w:color="auto"/>
        <w:right w:val="none" w:sz="0" w:space="0" w:color="auto"/>
      </w:divBdr>
    </w:div>
    <w:div w:id="910458800">
      <w:bodyDiv w:val="1"/>
      <w:marLeft w:val="0"/>
      <w:marRight w:val="0"/>
      <w:marTop w:val="0"/>
      <w:marBottom w:val="0"/>
      <w:divBdr>
        <w:top w:val="none" w:sz="0" w:space="0" w:color="auto"/>
        <w:left w:val="none" w:sz="0" w:space="0" w:color="auto"/>
        <w:bottom w:val="none" w:sz="0" w:space="0" w:color="auto"/>
        <w:right w:val="none" w:sz="0" w:space="0" w:color="auto"/>
      </w:divBdr>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4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igiinkoop.nl/" TargetMode="External"/><Relationship Id="rId3" Type="http://schemas.openxmlformats.org/officeDocument/2006/relationships/styles" Target="styles.xml"/><Relationship Id="rId21" Type="http://schemas.openxmlformats.org/officeDocument/2006/relationships/hyperlink" Target="mailto:teaminkoop@minaz.n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eaminkoop@minaz.nl" TargetMode="External"/><Relationship Id="rId2" Type="http://schemas.openxmlformats.org/officeDocument/2006/relationships/numbering" Target="numbering.xml"/><Relationship Id="rId16" Type="http://schemas.openxmlformats.org/officeDocument/2006/relationships/hyperlink" Target="mailto:teaminkoop@minaz.nl" TargetMode="External"/><Relationship Id="rId20" Type="http://schemas.openxmlformats.org/officeDocument/2006/relationships/hyperlink" Target="mailto:helpdesk-efactureren@rvo.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helpdesk-efactureren.n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rijksoverheid.nl/ministeries/ministerie-van-algemene-zaken" TargetMode="External"/><Relationship Id="rId22" Type="http://schemas.openxmlformats.org/officeDocument/2006/relationships/hyperlink" Target="https://www.logius.nl/diensten/e-facturer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84EDE-8E9C-4B86-8E9B-EB164672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16</Pages>
  <Words>3360</Words>
  <Characters>18484</Characters>
  <Application>Microsoft Office Word</Application>
  <DocSecurity>0</DocSecurity>
  <Lines>154</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21801</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Ozir, Natasia</cp:lastModifiedBy>
  <cp:revision>7</cp:revision>
  <cp:lastPrinted>2017-02-16T07:22:00Z</cp:lastPrinted>
  <dcterms:created xsi:type="dcterms:W3CDTF">2021-01-18T12:54:00Z</dcterms:created>
  <dcterms:modified xsi:type="dcterms:W3CDTF">2021-02-03T15:50:00Z</dcterms:modified>
</cp:coreProperties>
</file>